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DC" w:rsidRPr="00F770D5" w:rsidRDefault="00DB38DC">
      <w:pPr>
        <w:jc w:val="center"/>
        <w:rPr>
          <w:rFonts w:ascii="Times New Roman" w:cs="Times New Roman"/>
          <w:sz w:val="20"/>
          <w:szCs w:val="20"/>
        </w:rPr>
      </w:pPr>
      <w:bookmarkStart w:id="0" w:name="_GoBack"/>
      <w:bookmarkEnd w:id="0"/>
    </w:p>
    <w:p w:rsidR="00DB38DC" w:rsidRPr="00DB38DC" w:rsidRDefault="00DB38DC" w:rsidP="00DB38DC">
      <w:pPr>
        <w:jc w:val="center"/>
        <w:rPr>
          <w:rFonts w:ascii="Times New Roman" w:eastAsia="黑体" w:cs="Times New Roman"/>
          <w:b/>
          <w:sz w:val="32"/>
          <w:szCs w:val="32"/>
        </w:rPr>
      </w:pPr>
      <w:r w:rsidRPr="00DB38DC">
        <w:rPr>
          <w:rFonts w:ascii="Times New Roman" w:eastAsia="黑体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3C695" wp14:editId="0E561FCB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A2F15" w:rsidRDefault="005A2F15" w:rsidP="00DB38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5A2F15" w:rsidRDefault="005A2F15" w:rsidP="00DB38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5A2F15" w:rsidRDefault="005A2F15" w:rsidP="00DB38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5A2F15" w:rsidRDefault="005A2F15" w:rsidP="00DB38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3C69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" adj="-8495,23702,-4603,2556,-775,2556">
                <v:textbox>
                  <w:txbxContent>
                    <w:p w:rsidR="005A2F15" w:rsidRDefault="005A2F15" w:rsidP="00DB38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5A2F15" w:rsidRDefault="005A2F15" w:rsidP="00DB38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5A2F15" w:rsidRDefault="005A2F15" w:rsidP="00DB38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5A2F15" w:rsidRDefault="005A2F15" w:rsidP="00DB38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B38DC">
        <w:rPr>
          <w:rFonts w:ascii="Times New Roman" w:eastAsia="黑体" w:cs="Times New Roman" w:hint="eastAsia"/>
          <w:b/>
          <w:sz w:val="32"/>
          <w:szCs w:val="32"/>
        </w:rPr>
        <w:t>《喀斯特地区生态治理》课程教学大纲</w:t>
      </w:r>
    </w:p>
    <w:p w:rsidR="00DB38DC" w:rsidRPr="00DB38DC" w:rsidRDefault="00DB38DC" w:rsidP="00DB38DC">
      <w:pPr>
        <w:autoSpaceDE/>
        <w:autoSpaceDN/>
        <w:adjustRightInd/>
        <w:spacing w:line="360" w:lineRule="auto"/>
        <w:ind w:firstLineChars="200" w:firstLine="562"/>
        <w:jc w:val="both"/>
        <w:rPr>
          <w:rFonts w:hAnsi="宋体" w:cs="Times New Roman"/>
          <w:b/>
          <w:bCs/>
          <w:kern w:val="2"/>
          <w:sz w:val="24"/>
          <w:szCs w:val="24"/>
        </w:rPr>
      </w:pPr>
      <w:r w:rsidRPr="00DB38DC">
        <w:rPr>
          <w:rFonts w:ascii="黑体" w:eastAsia="黑体" w:hAnsi="黑体" w:cs="黑体" w:hint="eastAsia"/>
          <w:b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8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871"/>
        <w:gridCol w:w="1014"/>
        <w:gridCol w:w="120"/>
        <w:gridCol w:w="1134"/>
        <w:gridCol w:w="188"/>
        <w:gridCol w:w="448"/>
        <w:gridCol w:w="640"/>
        <w:gridCol w:w="657"/>
        <w:gridCol w:w="1139"/>
      </w:tblGrid>
      <w:tr w:rsidR="00F770D5" w:rsidRPr="00DB38DC" w:rsidTr="005A2F15">
        <w:trPr>
          <w:trHeight w:val="405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课程中文名</w:t>
            </w:r>
          </w:p>
        </w:tc>
        <w:tc>
          <w:tcPr>
            <w:tcW w:w="7211" w:type="dxa"/>
            <w:gridSpan w:val="9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喀斯特地区生态治理</w:t>
            </w:r>
          </w:p>
        </w:tc>
      </w:tr>
      <w:tr w:rsidR="00F770D5" w:rsidRPr="00DB38DC" w:rsidTr="005A2F15">
        <w:trPr>
          <w:trHeight w:val="417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课程英文名</w:t>
            </w:r>
          </w:p>
        </w:tc>
        <w:tc>
          <w:tcPr>
            <w:tcW w:w="4775" w:type="dxa"/>
            <w:gridSpan w:val="6"/>
            <w:vAlign w:val="center"/>
          </w:tcPr>
          <w:p w:rsidR="00DB38DC" w:rsidRPr="00DB38DC" w:rsidRDefault="00DB38DC" w:rsidP="00DB38DC">
            <w:pPr>
              <w:tabs>
                <w:tab w:val="center" w:pos="3556"/>
                <w:tab w:val="left" w:pos="4421"/>
              </w:tabs>
              <w:autoSpaceDE/>
              <w:autoSpaceDN/>
              <w:adjustRightInd/>
              <w:ind w:left="105" w:hangingChars="50" w:hanging="105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ab/>
            </w:r>
            <w:r w:rsidR="002A75B0" w:rsidRPr="00F770D5">
              <w:rPr>
                <w:rFonts w:ascii="Times New Roman" w:cs="Times New Roman"/>
                <w:kern w:val="2"/>
                <w:sz w:val="21"/>
                <w:szCs w:val="21"/>
              </w:rPr>
              <w:t xml:space="preserve">Ecological </w:t>
            </w:r>
            <w:r w:rsidR="00407273" w:rsidRPr="00F770D5">
              <w:rPr>
                <w:rFonts w:ascii="Times New Roman" w:cs="Times New Roman"/>
                <w:kern w:val="2"/>
                <w:sz w:val="21"/>
                <w:szCs w:val="21"/>
              </w:rPr>
              <w:t>Management</w:t>
            </w:r>
            <w:r w:rsidR="002A75B0" w:rsidRPr="00F770D5">
              <w:rPr>
                <w:rFonts w:ascii="Times New Roman" w:cs="Times New Roman"/>
                <w:kern w:val="2"/>
                <w:sz w:val="21"/>
                <w:szCs w:val="21"/>
              </w:rPr>
              <w:t xml:space="preserve"> in Southwest Karst Areas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ab/>
            </w:r>
          </w:p>
        </w:tc>
        <w:tc>
          <w:tcPr>
            <w:tcW w:w="1297" w:type="dxa"/>
            <w:gridSpan w:val="2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snapToGrid w:val="0"/>
              <w:spacing w:line="400" w:lineRule="exact"/>
              <w:jc w:val="center"/>
              <w:rPr>
                <w:rFonts w:ascii="Calibri" w:hAnsi="宋体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Calibri" w:hAnsi="宋体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1139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ascii="Calibri" w:hAnsi="宋体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  <w:lang w:bidi="ar"/>
              </w:rPr>
              <w:sym w:font="Wingdings 2" w:char="00A3"/>
            </w: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  <w:lang w:bidi="ar"/>
              </w:rPr>
              <w:t>是</w:t>
            </w: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F770D5" w:rsidRPr="00DB38DC" w:rsidTr="005A2F15">
        <w:trPr>
          <w:trHeight w:val="636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课程代码</w:t>
            </w:r>
          </w:p>
        </w:tc>
        <w:tc>
          <w:tcPr>
            <w:tcW w:w="1871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课程</w:t>
            </w: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总学时数</w:t>
            </w:r>
          </w:p>
        </w:tc>
        <w:tc>
          <w:tcPr>
            <w:tcW w:w="1796" w:type="dxa"/>
            <w:gridSpan w:val="2"/>
            <w:vAlign w:val="center"/>
          </w:tcPr>
          <w:p w:rsidR="00DB38DC" w:rsidRPr="00DB38DC" w:rsidRDefault="009C187F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32</w:t>
            </w:r>
          </w:p>
        </w:tc>
      </w:tr>
      <w:tr w:rsidR="00F770D5" w:rsidRPr="00DB38DC" w:rsidTr="005A2F15">
        <w:trPr>
          <w:trHeight w:val="636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课程类别</w:t>
            </w:r>
          </w:p>
        </w:tc>
        <w:tc>
          <w:tcPr>
            <w:tcW w:w="1871" w:type="dxa"/>
            <w:vAlign w:val="center"/>
          </w:tcPr>
          <w:p w:rsidR="00DB38DC" w:rsidRPr="00F770D5" w:rsidRDefault="00DB38DC" w:rsidP="00DB38D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 w:rsidRPr="00F770D5"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:rsidR="00DB38DC" w:rsidRPr="00F770D5" w:rsidRDefault="00DB38DC" w:rsidP="00DB38D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 w:rsidRPr="00F770D5"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:rsidR="00DB38DC" w:rsidRPr="00F770D5" w:rsidRDefault="00DB38DC" w:rsidP="00DB38D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F770D5"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:rsidR="00DB38DC" w:rsidRPr="00F770D5" w:rsidRDefault="00DB38DC" w:rsidP="00DB38D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 w:rsidRPr="00F770D5"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:rsidR="00DB38DC" w:rsidRPr="00F770D5" w:rsidRDefault="00DB38DC" w:rsidP="00DB38DC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F770D5"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1134" w:type="dxa"/>
            <w:gridSpan w:val="2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必修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DB38DC">
              <w:rPr>
                <w:rFonts w:hAnsi="宋体" w:cs="Times New Roman" w:hint="eastAsia"/>
                <w:bCs/>
                <w:kern w:val="2"/>
                <w:sz w:val="21"/>
                <w:szCs w:val="21"/>
              </w:rPr>
              <w:t>□</w:t>
            </w: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选修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hAnsi="宋体" w:cs="Times New Roman" w:hint="eastAsia"/>
                <w:bCs/>
                <w:kern w:val="2"/>
                <w:sz w:val="21"/>
                <w:szCs w:val="21"/>
              </w:rPr>
              <w:t>□</w:t>
            </w: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其他</w:t>
            </w:r>
          </w:p>
        </w:tc>
        <w:tc>
          <w:tcPr>
            <w:tcW w:w="1276" w:type="dxa"/>
            <w:gridSpan w:val="3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796" w:type="dxa"/>
            <w:gridSpan w:val="2"/>
            <w:vAlign w:val="center"/>
          </w:tcPr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DB38DC">
              <w:rPr>
                <w:rFonts w:hAnsi="宋体" w:cs="Times New Roman" w:hint="eastAsia"/>
                <w:bCs/>
                <w:kern w:val="2"/>
                <w:sz w:val="21"/>
                <w:szCs w:val="21"/>
              </w:rPr>
              <w:t>□</w:t>
            </w: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线上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线下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ind w:left="210" w:hangingChars="100" w:hanging="210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□线上线下混合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□其他</w:t>
            </w:r>
          </w:p>
        </w:tc>
      </w:tr>
      <w:tr w:rsidR="00F770D5" w:rsidRPr="00DB38DC" w:rsidTr="005A2F15">
        <w:trPr>
          <w:trHeight w:val="636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7211" w:type="dxa"/>
            <w:gridSpan w:val="9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ascii="Calibri" w:hAnsi="宋体" w:cs="Times New Roman"/>
                <w:kern w:val="2"/>
                <w:sz w:val="21"/>
                <w:szCs w:val="21"/>
              </w:rPr>
            </w:pP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□闭卷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 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□开卷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 </w:t>
            </w: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课程论文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□课程作品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 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sym w:font="Wingdings 2" w:char="00A3"/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汇报展示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</w:t>
            </w: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报告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 </w:t>
            </w:r>
          </w:p>
          <w:p w:rsidR="00DB38DC" w:rsidRPr="00DB38DC" w:rsidRDefault="00DB38DC" w:rsidP="00DB38DC">
            <w:pPr>
              <w:autoSpaceDE/>
              <w:autoSpaceDN/>
              <w:adjustRightInd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课堂表现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 </w:t>
            </w:r>
            <w:r w:rsidR="001E3ACD"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</w:t>
            </w:r>
            <w:r w:rsidR="001E3ACD"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阶段性测试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 </w:t>
            </w:r>
            <w:r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平时作业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  </w:t>
            </w:r>
            <w:r w:rsidR="001E3ACD"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 xml:space="preserve"> </w:t>
            </w:r>
            <w:r w:rsidR="001E3ACD" w:rsidRPr="00DB38DC">
              <w:rPr>
                <w:rFonts w:ascii="Wingdings 2" w:hAnsi="Wingdings 2" w:cs="Times New Roman"/>
                <w:bCs/>
                <w:kern w:val="2"/>
                <w:sz w:val="21"/>
                <w:szCs w:val="21"/>
                <w:lang w:bidi="ar"/>
              </w:rPr>
              <w:t></w:t>
            </w:r>
            <w:r w:rsidRPr="00DB38DC">
              <w:rPr>
                <w:rFonts w:ascii="Calibri" w:hAnsi="宋体" w:cs="Times New Roman" w:hint="eastAsia"/>
                <w:kern w:val="2"/>
                <w:sz w:val="21"/>
                <w:szCs w:val="21"/>
                <w:lang w:bidi="ar"/>
              </w:rPr>
              <w:t>其他</w:t>
            </w:r>
          </w:p>
        </w:tc>
      </w:tr>
      <w:tr w:rsidR="00F770D5" w:rsidRPr="00DB38DC" w:rsidTr="005A2F15">
        <w:trPr>
          <w:trHeight w:val="636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开课学院</w:t>
            </w:r>
          </w:p>
        </w:tc>
        <w:tc>
          <w:tcPr>
            <w:tcW w:w="2885" w:type="dxa"/>
            <w:gridSpan w:val="2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绿色智慧环境学院</w:t>
            </w:r>
          </w:p>
        </w:tc>
        <w:tc>
          <w:tcPr>
            <w:tcW w:w="1442" w:type="dxa"/>
            <w:gridSpan w:val="3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Calibri" w:hAnsi="宋体" w:cs="Times New Roman"/>
                <w:b/>
                <w:kern w:val="2"/>
                <w:sz w:val="21"/>
                <w:szCs w:val="21"/>
                <w:lang w:bidi="ar"/>
              </w:rPr>
            </w:pPr>
            <w:r w:rsidRPr="00DB38DC">
              <w:rPr>
                <w:rFonts w:ascii="Calibri" w:hAnsi="宋体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Calibri" w:hAnsi="宋体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 w:rsidRPr="00DB38DC">
              <w:rPr>
                <w:rFonts w:ascii="Calibri" w:hAnsi="宋体" w:cs="Times New Roman" w:hint="eastAsia"/>
                <w:b/>
                <w:kern w:val="2"/>
                <w:sz w:val="21"/>
                <w:szCs w:val="21"/>
                <w:lang w:bidi="ar"/>
              </w:rPr>
              <w:t>(</w:t>
            </w:r>
            <w:r w:rsidRPr="00DB38DC">
              <w:rPr>
                <w:rFonts w:ascii="Calibri" w:hAnsi="宋体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 w:rsidRPr="00DB38DC">
              <w:rPr>
                <w:rFonts w:ascii="Calibri" w:hAnsi="宋体" w:cs="Times New Roman" w:hint="eastAsia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2884" w:type="dxa"/>
            <w:gridSpan w:val="4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环境生态工程</w:t>
            </w:r>
          </w:p>
        </w:tc>
      </w:tr>
      <w:tr w:rsidR="00F770D5" w:rsidRPr="00DB38DC" w:rsidTr="005A2F15">
        <w:trPr>
          <w:trHeight w:val="636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面向专业</w:t>
            </w:r>
          </w:p>
        </w:tc>
        <w:tc>
          <w:tcPr>
            <w:tcW w:w="2885" w:type="dxa"/>
            <w:gridSpan w:val="2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环境生态工程</w:t>
            </w:r>
          </w:p>
        </w:tc>
        <w:tc>
          <w:tcPr>
            <w:tcW w:w="1442" w:type="dxa"/>
            <w:gridSpan w:val="3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2884" w:type="dxa"/>
            <w:gridSpan w:val="4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>第</w:t>
            </w: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>学期</w:t>
            </w:r>
          </w:p>
        </w:tc>
      </w:tr>
      <w:tr w:rsidR="00F770D5" w:rsidRPr="00DB38DC" w:rsidTr="001E3ACD">
        <w:trPr>
          <w:trHeight w:val="451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课程负责人</w:t>
            </w:r>
          </w:p>
        </w:tc>
        <w:tc>
          <w:tcPr>
            <w:tcW w:w="2885" w:type="dxa"/>
            <w:gridSpan w:val="2"/>
            <w:vAlign w:val="center"/>
          </w:tcPr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center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 w:rsidRPr="00DB38DC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杨振鸿</w:t>
            </w:r>
          </w:p>
        </w:tc>
        <w:tc>
          <w:tcPr>
            <w:tcW w:w="1442" w:type="dxa"/>
            <w:gridSpan w:val="3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b/>
                <w:kern w:val="2"/>
                <w:sz w:val="21"/>
                <w:szCs w:val="21"/>
              </w:rPr>
              <w:t>审核人</w:t>
            </w:r>
          </w:p>
        </w:tc>
        <w:tc>
          <w:tcPr>
            <w:tcW w:w="2884" w:type="dxa"/>
            <w:gridSpan w:val="4"/>
            <w:vAlign w:val="center"/>
          </w:tcPr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center"/>
              <w:rPr>
                <w:rFonts w:ascii="Calibri" w:hAnsi="Calibri" w:cs="Times New Roman"/>
                <w:kern w:val="2"/>
                <w:sz w:val="21"/>
                <w:szCs w:val="21"/>
              </w:rPr>
            </w:pPr>
          </w:p>
        </w:tc>
      </w:tr>
      <w:tr w:rsidR="00F770D5" w:rsidRPr="00DB38DC" w:rsidTr="005A2F15">
        <w:trPr>
          <w:trHeight w:val="636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先修课程</w:t>
            </w:r>
          </w:p>
        </w:tc>
        <w:tc>
          <w:tcPr>
            <w:tcW w:w="7211" w:type="dxa"/>
            <w:gridSpan w:val="9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环境学导论、环境地学基础、生态学、环境监测、环境生态工程、</w:t>
            </w:r>
          </w:p>
        </w:tc>
      </w:tr>
      <w:tr w:rsidR="00F770D5" w:rsidRPr="00DB38DC" w:rsidTr="001E3ACD">
        <w:trPr>
          <w:trHeight w:val="428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后续课程</w:t>
            </w:r>
          </w:p>
        </w:tc>
        <w:tc>
          <w:tcPr>
            <w:tcW w:w="7211" w:type="dxa"/>
            <w:gridSpan w:val="9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>无</w:t>
            </w:r>
          </w:p>
        </w:tc>
      </w:tr>
      <w:tr w:rsidR="00F770D5" w:rsidRPr="00DB38DC" w:rsidTr="005A2F15">
        <w:trPr>
          <w:trHeight w:val="528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选用教材</w:t>
            </w:r>
          </w:p>
        </w:tc>
        <w:tc>
          <w:tcPr>
            <w:tcW w:w="7211" w:type="dxa"/>
            <w:gridSpan w:val="9"/>
            <w:vAlign w:val="center"/>
          </w:tcPr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《现代岩溶学》，袁道先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主编，科学出版社，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2016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年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5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月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.</w:t>
            </w:r>
          </w:p>
        </w:tc>
      </w:tr>
      <w:tr w:rsidR="00F770D5" w:rsidRPr="00DB38DC" w:rsidTr="005A2F15">
        <w:trPr>
          <w:trHeight w:val="636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参考书目</w:t>
            </w:r>
          </w:p>
        </w:tc>
        <w:tc>
          <w:tcPr>
            <w:tcW w:w="7211" w:type="dxa"/>
            <w:gridSpan w:val="9"/>
            <w:vAlign w:val="center"/>
          </w:tcPr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 xml:space="preserve">1. 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《实用生态工程学》，盛连喜主编，高等教育出版社，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2005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年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>2.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《生态恢复工程案例解析》，</w:t>
            </w:r>
            <w:proofErr w:type="gramStart"/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胡进耀等</w:t>
            </w:r>
            <w:proofErr w:type="gramEnd"/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编著，科学出版社，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2017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年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10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月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 xml:space="preserve">3. 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《喀斯特人地系统研究》，胡宝清主编，科学出版社，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2014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年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3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月</w:t>
            </w:r>
          </w:p>
        </w:tc>
      </w:tr>
      <w:tr w:rsidR="00F770D5" w:rsidRPr="00DB38DC" w:rsidTr="008374E1">
        <w:trPr>
          <w:trHeight w:val="494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adjustRightInd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课程资源</w:t>
            </w:r>
          </w:p>
        </w:tc>
        <w:tc>
          <w:tcPr>
            <w:tcW w:w="7211" w:type="dxa"/>
            <w:gridSpan w:val="9"/>
            <w:vAlign w:val="center"/>
          </w:tcPr>
          <w:p w:rsidR="00D107B7" w:rsidRDefault="00DB38DC" w:rsidP="008374E1">
            <w:pPr>
              <w:autoSpaceDE/>
              <w:autoSpaceDN/>
              <w:snapToGrid w:val="0"/>
              <w:spacing w:line="400" w:lineRule="exact"/>
              <w:rPr>
                <w:rFonts w:ascii="Times" w:hAnsi="Times" w:cs="Times"/>
                <w:kern w:val="2"/>
                <w:sz w:val="21"/>
                <w:szCs w:val="21"/>
              </w:rPr>
            </w:pPr>
            <w:r w:rsidRPr="00DB38DC">
              <w:rPr>
                <w:rFonts w:ascii="Times" w:hAnsi="Times" w:cs="Times" w:hint="eastAsia"/>
                <w:kern w:val="2"/>
                <w:sz w:val="21"/>
                <w:szCs w:val="21"/>
              </w:rPr>
              <w:t>生态环境部</w:t>
            </w:r>
            <w:hyperlink r:id="rId7" w:history="1">
              <w:r w:rsidR="00D107B7" w:rsidRPr="00485596">
                <w:rPr>
                  <w:rStyle w:val="af2"/>
                  <w:rFonts w:ascii="Times" w:hAnsi="Times" w:cs="Times" w:hint="eastAsia"/>
                  <w:kern w:val="2"/>
                  <w:sz w:val="21"/>
                  <w:szCs w:val="21"/>
                </w:rPr>
                <w:t>www.mee.gov.cn</w:t>
              </w:r>
            </w:hyperlink>
            <w:r w:rsidRPr="00DB38DC">
              <w:rPr>
                <w:rFonts w:ascii="Times" w:hAnsi="Times" w:cs="Times" w:hint="eastAsia"/>
                <w:kern w:val="2"/>
                <w:sz w:val="21"/>
                <w:szCs w:val="21"/>
              </w:rPr>
              <w:t>；</w:t>
            </w:r>
          </w:p>
          <w:p w:rsidR="00DB38DC" w:rsidRPr="00DB38DC" w:rsidRDefault="00DB38DC" w:rsidP="008374E1">
            <w:pPr>
              <w:autoSpaceDE/>
              <w:autoSpaceDN/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" w:hAnsi="Times" w:cs="Times" w:hint="eastAsia"/>
                <w:kern w:val="2"/>
                <w:sz w:val="21"/>
                <w:szCs w:val="21"/>
              </w:rPr>
              <w:t>中科院岩溶地质调查所</w:t>
            </w:r>
            <w:r w:rsidRPr="00DB38DC">
              <w:rPr>
                <w:rFonts w:ascii="Times" w:hAnsi="Times" w:cs="Times" w:hint="eastAsia"/>
                <w:kern w:val="2"/>
                <w:sz w:val="21"/>
                <w:szCs w:val="21"/>
              </w:rPr>
              <w:t>http://www.karst.ac.cn/</w:t>
            </w:r>
            <w:r w:rsidRPr="00DB38DC">
              <w:rPr>
                <w:rFonts w:ascii="Times New Roman" w:cs="Times New Roman"/>
                <w:kern w:val="2"/>
                <w:sz w:val="21"/>
                <w:szCs w:val="21"/>
              </w:rPr>
              <w:t xml:space="preserve"> </w:t>
            </w:r>
          </w:p>
        </w:tc>
      </w:tr>
      <w:tr w:rsidR="00F770D5" w:rsidRPr="00DB38DC" w:rsidTr="005A2F15">
        <w:trPr>
          <w:trHeight w:val="1420"/>
        </w:trPr>
        <w:tc>
          <w:tcPr>
            <w:tcW w:w="1356" w:type="dxa"/>
            <w:vAlign w:val="center"/>
          </w:tcPr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center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 w:rsidRPr="00DB38DC">
              <w:rPr>
                <w:rFonts w:ascii="Calibri" w:hAnsi="宋体" w:cs="Times New Roman"/>
                <w:b/>
                <w:bCs/>
                <w:kern w:val="2"/>
                <w:sz w:val="21"/>
                <w:szCs w:val="21"/>
              </w:rPr>
              <w:t>课程简介</w:t>
            </w:r>
          </w:p>
        </w:tc>
        <w:tc>
          <w:tcPr>
            <w:tcW w:w="7211" w:type="dxa"/>
            <w:gridSpan w:val="9"/>
            <w:vAlign w:val="center"/>
          </w:tcPr>
          <w:p w:rsidR="00DB38DC" w:rsidRPr="00F770D5" w:rsidRDefault="00DB38DC" w:rsidP="00DB38DC">
            <w:pPr>
              <w:autoSpaceDE/>
              <w:autoSpaceDN/>
              <w:snapToGrid w:val="0"/>
              <w:spacing w:line="40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《</w:t>
            </w:r>
            <w:r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喀斯特地区生态治理</w:t>
            </w: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》课程是环境生态工程专业学生开设</w:t>
            </w:r>
            <w:r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的专业教育课。</w:t>
            </w:r>
          </w:p>
          <w:p w:rsidR="00DB38DC" w:rsidRPr="00DB38DC" w:rsidRDefault="00DB38DC" w:rsidP="00DB38DC">
            <w:pPr>
              <w:autoSpaceDE/>
              <w:autoSpaceDN/>
              <w:snapToGrid w:val="0"/>
              <w:spacing w:line="40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DB38DC">
              <w:rPr>
                <w:rFonts w:ascii="Times New Roman" w:cs="Times New Roman" w:hint="eastAsia"/>
                <w:kern w:val="2"/>
                <w:sz w:val="21"/>
                <w:szCs w:val="21"/>
              </w:rPr>
              <w:t>的实地见习课程，</w:t>
            </w:r>
            <w:r w:rsidRPr="00DB38DC">
              <w:rPr>
                <w:rFonts w:hAnsi="宋体" w:cs="Times New Roman" w:hint="eastAsia"/>
                <w:kern w:val="2"/>
                <w:sz w:val="21"/>
                <w:szCs w:val="21"/>
              </w:rPr>
              <w:t>学习内容包括三部分：</w:t>
            </w:r>
            <w:r w:rsidR="0046146F" w:rsidRPr="00F770D5">
              <w:rPr>
                <w:rFonts w:ascii="Times New Roman" w:cs="Times New Roman"/>
                <w:kern w:val="2"/>
                <w:sz w:val="21"/>
                <w:szCs w:val="21"/>
              </w:rPr>
              <w:t xml:space="preserve"> 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1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、喀斯特的重要性，初步了解喀斯特发育的地质、气候、水文、生物条件以及全球碳、水、钙循环与喀斯特形成；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2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、区域喀斯特学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(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全球喀斯特对比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)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，了解中国喀斯特的基本类型、特点及与全球喀斯特的对比，认识中国主要喀斯特区的资源环境问题；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3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、中国喀斯特地区（主要是西南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8</w:t>
            </w:r>
            <w:r w:rsidR="0046146F" w:rsidRPr="00F770D5">
              <w:rPr>
                <w:rFonts w:ascii="Times New Roman" w:cs="Times New Roman" w:hint="eastAsia"/>
                <w:kern w:val="2"/>
                <w:sz w:val="21"/>
                <w:szCs w:val="21"/>
              </w:rPr>
              <w:t>省）的地质灾害与防治，生态治理实用技术与治理模式，案例分析以及可持续发展能力评价。</w:t>
            </w:r>
          </w:p>
        </w:tc>
      </w:tr>
    </w:tbl>
    <w:p w:rsidR="006A45F7" w:rsidRPr="00F770D5" w:rsidRDefault="006A45F7">
      <w:pPr>
        <w:snapToGrid w:val="0"/>
        <w:spacing w:line="360" w:lineRule="auto"/>
        <w:rPr>
          <w:rFonts w:ascii="Times New Roman" w:eastAsia="黑体" w:cs="Times New Roman"/>
          <w:b/>
          <w:sz w:val="28"/>
          <w:szCs w:val="28"/>
        </w:rPr>
      </w:pPr>
      <w:r w:rsidRPr="00F770D5"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:rsidR="006A45F7" w:rsidRPr="00F770D5" w:rsidRDefault="006A45F7" w:rsidP="006A45F7">
      <w:pPr>
        <w:spacing w:line="360" w:lineRule="auto"/>
        <w:jc w:val="center"/>
        <w:rPr>
          <w:rFonts w:ascii="Times New Roman" w:cs="Times New Roman"/>
          <w:b/>
          <w:szCs w:val="21"/>
        </w:rPr>
      </w:pPr>
      <w:r w:rsidRPr="00F770D5">
        <w:rPr>
          <w:rFonts w:ascii="Times New Roman" w:cs="Times New Roman" w:hint="eastAsia"/>
          <w:b/>
          <w:szCs w:val="21"/>
        </w:rPr>
        <w:t>表</w:t>
      </w:r>
      <w:r w:rsidRPr="00F770D5">
        <w:rPr>
          <w:rFonts w:ascii="Times New Roman" w:cs="Times New Roman" w:hint="eastAsia"/>
          <w:b/>
          <w:szCs w:val="21"/>
        </w:rPr>
        <w:t xml:space="preserve">1  </w:t>
      </w:r>
      <w:r w:rsidRPr="00F770D5">
        <w:rPr>
          <w:rFonts w:ascii="Times New Roman" w:cs="Times New Roman"/>
          <w:b/>
          <w:szCs w:val="21"/>
        </w:rPr>
        <w:t>课程目标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A45F7" w:rsidRPr="00F770D5" w:rsidTr="006A45F7">
        <w:tc>
          <w:tcPr>
            <w:tcW w:w="1384" w:type="dxa"/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b/>
                <w:szCs w:val="21"/>
              </w:rPr>
            </w:pPr>
            <w:r w:rsidRPr="00F770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138" w:type="dxa"/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b/>
                <w:szCs w:val="21"/>
              </w:rPr>
            </w:pPr>
            <w:r w:rsidRPr="00F770D5">
              <w:rPr>
                <w:rFonts w:hint="eastAsia"/>
                <w:b/>
                <w:szCs w:val="21"/>
              </w:rPr>
              <w:t>具体课程目标</w:t>
            </w:r>
          </w:p>
        </w:tc>
      </w:tr>
      <w:tr w:rsidR="006A45F7" w:rsidRPr="00F770D5" w:rsidTr="006A45F7">
        <w:tc>
          <w:tcPr>
            <w:tcW w:w="1384" w:type="dxa"/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b/>
                <w:szCs w:val="21"/>
              </w:rPr>
            </w:pPr>
            <w:r w:rsidRPr="00F770D5">
              <w:rPr>
                <w:rFonts w:hint="eastAsia"/>
                <w:b/>
                <w:szCs w:val="21"/>
              </w:rPr>
              <w:t>课程目标1</w:t>
            </w:r>
          </w:p>
        </w:tc>
        <w:tc>
          <w:tcPr>
            <w:tcW w:w="7138" w:type="dxa"/>
            <w:vAlign w:val="center"/>
          </w:tcPr>
          <w:p w:rsidR="00D107B7" w:rsidRPr="00D107B7" w:rsidRDefault="00D107B7" w:rsidP="00D107B7">
            <w:pPr>
              <w:widowControl/>
              <w:autoSpaceDE/>
              <w:autoSpaceDN/>
              <w:adjustRightInd/>
              <w:spacing w:line="360" w:lineRule="exact"/>
              <w:rPr>
                <w:rFonts w:hAnsi="宋体"/>
                <w:kern w:val="2"/>
                <w:sz w:val="21"/>
                <w:szCs w:val="21"/>
              </w:rPr>
            </w:pPr>
            <w:r w:rsidRPr="00D107B7">
              <w:rPr>
                <w:rFonts w:hAnsi="宋体" w:hint="eastAsia"/>
                <w:kern w:val="2"/>
                <w:sz w:val="21"/>
                <w:szCs w:val="21"/>
              </w:rPr>
              <w:t>1</w:t>
            </w:r>
            <w:r w:rsidRPr="00D107B7">
              <w:rPr>
                <w:rFonts w:hAnsi="宋体"/>
                <w:kern w:val="2"/>
                <w:sz w:val="21"/>
                <w:szCs w:val="21"/>
              </w:rPr>
              <w:t>.</w:t>
            </w:r>
            <w:r w:rsidR="00594295">
              <w:rPr>
                <w:rFonts w:hAnsi="宋体" w:hint="eastAsia"/>
                <w:kern w:val="2"/>
                <w:sz w:val="21"/>
                <w:szCs w:val="21"/>
              </w:rPr>
              <w:t>能够掌握</w:t>
            </w:r>
            <w:r w:rsidR="006A45F7" w:rsidRPr="00D107B7">
              <w:rPr>
                <w:rFonts w:hAnsi="宋体" w:hint="eastAsia"/>
                <w:kern w:val="2"/>
                <w:sz w:val="21"/>
                <w:szCs w:val="21"/>
              </w:rPr>
              <w:t>喀斯特地貌的自然和人为影响因素，</w:t>
            </w:r>
            <w:r w:rsidR="00594295">
              <w:rPr>
                <w:rFonts w:hAnsi="宋体" w:hint="eastAsia"/>
                <w:kern w:val="2"/>
                <w:sz w:val="21"/>
                <w:szCs w:val="21"/>
              </w:rPr>
              <w:t>具备</w:t>
            </w:r>
            <w:r w:rsidR="006A45F7" w:rsidRPr="00D107B7">
              <w:rPr>
                <w:rFonts w:hAnsi="宋体" w:hint="eastAsia"/>
                <w:kern w:val="2"/>
                <w:sz w:val="21"/>
                <w:szCs w:val="21"/>
              </w:rPr>
              <w:t>分析喀斯特的分布与地区人口、生态、环境与社会发展的关系</w:t>
            </w:r>
            <w:r w:rsidR="00594295">
              <w:rPr>
                <w:rFonts w:hAnsi="宋体" w:hint="eastAsia"/>
                <w:kern w:val="2"/>
                <w:sz w:val="21"/>
                <w:szCs w:val="21"/>
              </w:rPr>
              <w:t>能力</w:t>
            </w:r>
            <w:r w:rsidR="006A45F7" w:rsidRPr="00D107B7">
              <w:rPr>
                <w:rFonts w:hAnsi="宋体" w:hint="eastAsia"/>
                <w:kern w:val="2"/>
                <w:sz w:val="21"/>
                <w:szCs w:val="21"/>
              </w:rPr>
              <w:t>。</w:t>
            </w:r>
          </w:p>
          <w:p w:rsidR="006A45F7" w:rsidRDefault="00594295" w:rsidP="00D107B7">
            <w:pPr>
              <w:widowControl/>
              <w:autoSpaceDE/>
              <w:autoSpaceDN/>
              <w:adjustRightInd/>
              <w:spacing w:line="36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hAnsi="宋体"/>
                <w:kern w:val="2"/>
                <w:sz w:val="21"/>
                <w:szCs w:val="21"/>
              </w:rPr>
              <w:t>.</w:t>
            </w:r>
            <w:r>
              <w:rPr>
                <w:rFonts w:hAnsi="宋体" w:hint="eastAsia"/>
                <w:kern w:val="2"/>
                <w:sz w:val="21"/>
                <w:szCs w:val="21"/>
              </w:rPr>
              <w:t>能够</w:t>
            </w:r>
            <w:r w:rsidR="006A45F7" w:rsidRPr="00D107B7">
              <w:rPr>
                <w:rFonts w:hAnsi="宋体" w:hint="eastAsia"/>
                <w:kern w:val="2"/>
                <w:sz w:val="21"/>
                <w:szCs w:val="21"/>
              </w:rPr>
              <w:t>理解喀斯特地区的石漠化、生态环境、自然灾害（塌陷、泥石流等）问题是相互作用的，尤其是</w:t>
            </w:r>
            <w:r>
              <w:rPr>
                <w:rFonts w:hAnsi="宋体" w:hint="eastAsia"/>
                <w:kern w:val="2"/>
                <w:sz w:val="21"/>
                <w:szCs w:val="21"/>
              </w:rPr>
              <w:t>掌握</w:t>
            </w:r>
            <w:r w:rsidR="006A45F7" w:rsidRPr="00D107B7">
              <w:rPr>
                <w:rFonts w:hAnsi="宋体" w:hint="eastAsia"/>
                <w:kern w:val="2"/>
                <w:sz w:val="21"/>
                <w:szCs w:val="21"/>
              </w:rPr>
              <w:t>受人为因素干扰下生态环境脆弱性。</w:t>
            </w:r>
          </w:p>
          <w:p w:rsidR="00594295" w:rsidRDefault="00594295" w:rsidP="00D107B7">
            <w:pPr>
              <w:widowControl/>
              <w:autoSpaceDE/>
              <w:autoSpaceDN/>
              <w:adjustRightInd/>
              <w:spacing w:line="36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94295">
              <w:rPr>
                <w:rFonts w:hAnsi="宋体" w:hint="eastAsia"/>
                <w:kern w:val="2"/>
                <w:sz w:val="21"/>
                <w:szCs w:val="21"/>
              </w:rPr>
              <w:t>能够掌握喀斯特地区生态问题调查的流程，掌握生态修复工程的政策和法律法规体系，</w:t>
            </w:r>
          </w:p>
          <w:p w:rsidR="00594295" w:rsidRPr="00594295" w:rsidRDefault="00594295" w:rsidP="007720D6">
            <w:pPr>
              <w:widowControl/>
              <w:autoSpaceDE/>
              <w:autoSpaceDN/>
              <w:adjustRightInd/>
              <w:spacing w:line="36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4.</w:t>
            </w:r>
            <w:r w:rsidRPr="00594295">
              <w:rPr>
                <w:rFonts w:hAnsi="宋体" w:hint="eastAsia"/>
                <w:kern w:val="2"/>
                <w:sz w:val="21"/>
                <w:szCs w:val="21"/>
              </w:rPr>
              <w:t>能够基于社会、健康、安全、法律及文化等相关知识进行合理分析，评价环境生态修复工程设计、运行管理和新技术开发应用对社会、健康、安全、法律及文化的影响，</w:t>
            </w:r>
          </w:p>
        </w:tc>
      </w:tr>
      <w:tr w:rsidR="006A45F7" w:rsidRPr="00F770D5" w:rsidTr="006A45F7">
        <w:tc>
          <w:tcPr>
            <w:tcW w:w="1384" w:type="dxa"/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b/>
                <w:szCs w:val="21"/>
              </w:rPr>
            </w:pPr>
            <w:r w:rsidRPr="00F770D5">
              <w:rPr>
                <w:rFonts w:hint="eastAsia"/>
                <w:b/>
                <w:szCs w:val="21"/>
              </w:rPr>
              <w:t>课程目标2</w:t>
            </w:r>
          </w:p>
        </w:tc>
        <w:tc>
          <w:tcPr>
            <w:tcW w:w="7138" w:type="dxa"/>
            <w:vAlign w:val="center"/>
          </w:tcPr>
          <w:p w:rsidR="006A45F7" w:rsidRPr="00594295" w:rsidRDefault="006A45F7" w:rsidP="00594295">
            <w:pPr>
              <w:widowControl/>
              <w:autoSpaceDE/>
              <w:autoSpaceDN/>
              <w:adjustRightInd/>
              <w:spacing w:line="360" w:lineRule="exact"/>
              <w:rPr>
                <w:rFonts w:hAnsi="宋体"/>
                <w:kern w:val="2"/>
                <w:sz w:val="21"/>
                <w:szCs w:val="21"/>
              </w:rPr>
            </w:pPr>
            <w:r w:rsidRPr="00594295">
              <w:rPr>
                <w:rFonts w:hAnsi="宋体" w:hint="eastAsia"/>
                <w:kern w:val="2"/>
                <w:sz w:val="21"/>
                <w:szCs w:val="21"/>
              </w:rPr>
              <w:t>运用环境监测技术、环境地学技术以及其它学科原理、技术手段，在喀斯特区一系列问题进行定性和定量分析，结合生态修复工程设计实践，并能够结合当前生态工程研究和建设加以综合分析、灵活应用，能够分析具体生态环境问题并提出解决方案的能力。</w:t>
            </w:r>
          </w:p>
        </w:tc>
      </w:tr>
      <w:tr w:rsidR="006A45F7" w:rsidRPr="00F770D5" w:rsidTr="006A45F7">
        <w:tc>
          <w:tcPr>
            <w:tcW w:w="1384" w:type="dxa"/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b/>
                <w:szCs w:val="21"/>
              </w:rPr>
            </w:pPr>
            <w:r w:rsidRPr="00F770D5">
              <w:rPr>
                <w:rFonts w:hint="eastAsia"/>
                <w:b/>
                <w:szCs w:val="21"/>
              </w:rPr>
              <w:t>课程目标3</w:t>
            </w:r>
          </w:p>
        </w:tc>
        <w:tc>
          <w:tcPr>
            <w:tcW w:w="7138" w:type="dxa"/>
            <w:vAlign w:val="center"/>
          </w:tcPr>
          <w:p w:rsidR="006A45F7" w:rsidRPr="00F770D5" w:rsidRDefault="00594295" w:rsidP="00594295">
            <w:pPr>
              <w:widowControl/>
              <w:autoSpaceDE/>
              <w:autoSpaceDN/>
              <w:adjustRightInd/>
              <w:spacing w:line="360" w:lineRule="exact"/>
              <w:rPr>
                <w:b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能够</w:t>
            </w:r>
            <w:r w:rsidRPr="00594295">
              <w:rPr>
                <w:rFonts w:hAnsi="宋体" w:hint="eastAsia"/>
                <w:kern w:val="2"/>
                <w:sz w:val="21"/>
                <w:szCs w:val="21"/>
              </w:rPr>
              <w:t>具备全球大格局的视野，以全球喀斯特演变为基础，聚焦到</w:t>
            </w:r>
            <w:proofErr w:type="gramStart"/>
            <w:r w:rsidRPr="00594295">
              <w:rPr>
                <w:rFonts w:hAnsi="宋体" w:hint="eastAsia"/>
                <w:kern w:val="2"/>
                <w:sz w:val="21"/>
                <w:szCs w:val="21"/>
              </w:rPr>
              <w:t>特定小</w:t>
            </w:r>
            <w:proofErr w:type="gramEnd"/>
            <w:r w:rsidRPr="00594295">
              <w:rPr>
                <w:rFonts w:hAnsi="宋体" w:hint="eastAsia"/>
                <w:kern w:val="2"/>
                <w:sz w:val="21"/>
                <w:szCs w:val="21"/>
              </w:rPr>
              <w:t>区域内喀斯特生态环境问题的主要方面，尤其是喀斯特连片区域内生态环境与人类社会和谐发展问题，能够准确的抓住矛盾的本质问题，提出生态环境治理的可行方案；同时具备良好的团队、沟通、协作、能力，勇于实践，求同存异，并形成终身学习的意识，时刻关注并掌握生态修复工程领域的国际发展趋势、研究热点，增强专业使命感和责任感，为喀斯特地区生态优先，绿色发展做贡献。</w:t>
            </w:r>
          </w:p>
        </w:tc>
      </w:tr>
    </w:tbl>
    <w:p w:rsidR="006A45F7" w:rsidRDefault="006A45F7" w:rsidP="006A45F7">
      <w:pPr>
        <w:spacing w:line="360" w:lineRule="auto"/>
        <w:rPr>
          <w:rFonts w:ascii="Times New Roman" w:cs="Times New Roman"/>
          <w:szCs w:val="21"/>
        </w:rPr>
      </w:pPr>
    </w:p>
    <w:p w:rsidR="005A37FD" w:rsidRDefault="005A37FD" w:rsidP="006A45F7">
      <w:pPr>
        <w:spacing w:line="360" w:lineRule="auto"/>
        <w:rPr>
          <w:rFonts w:ascii="Times New Roman" w:cs="Times New Roman"/>
          <w:szCs w:val="21"/>
        </w:rPr>
      </w:pPr>
    </w:p>
    <w:p w:rsidR="005A37FD" w:rsidRPr="00F770D5" w:rsidRDefault="005A37FD" w:rsidP="006A45F7">
      <w:pPr>
        <w:spacing w:line="360" w:lineRule="auto"/>
        <w:rPr>
          <w:rFonts w:ascii="Times New Roman" w:cs="Times New Roman"/>
          <w:szCs w:val="21"/>
        </w:rPr>
      </w:pPr>
    </w:p>
    <w:p w:rsidR="006A45F7" w:rsidRPr="00F770D5" w:rsidRDefault="006A45F7" w:rsidP="006A45F7">
      <w:pPr>
        <w:pStyle w:val="af0"/>
        <w:spacing w:line="320" w:lineRule="exact"/>
        <w:ind w:left="420" w:firstLine="422"/>
        <w:jc w:val="center"/>
        <w:rPr>
          <w:rFonts w:ascii="Times New Roman"/>
          <w:b/>
          <w:szCs w:val="21"/>
        </w:rPr>
      </w:pPr>
      <w:r w:rsidRPr="00F770D5">
        <w:rPr>
          <w:rFonts w:ascii="Times New Roman" w:hint="eastAsia"/>
          <w:b/>
          <w:szCs w:val="21"/>
        </w:rPr>
        <w:t>表</w:t>
      </w:r>
      <w:r w:rsidRPr="00F770D5">
        <w:rPr>
          <w:rFonts w:ascii="Times New Roman" w:hint="eastAsia"/>
          <w:b/>
          <w:szCs w:val="21"/>
        </w:rPr>
        <w:t>2</w:t>
      </w:r>
      <w:r w:rsidR="005A37FD">
        <w:rPr>
          <w:rFonts w:ascii="Times New Roman"/>
          <w:b/>
          <w:szCs w:val="21"/>
        </w:rPr>
        <w:t>-1</w:t>
      </w:r>
      <w:r w:rsidRPr="00F770D5">
        <w:rPr>
          <w:rFonts w:ascii="Times New Roman" w:hint="eastAsia"/>
          <w:b/>
          <w:szCs w:val="21"/>
        </w:rPr>
        <w:t xml:space="preserve"> </w:t>
      </w:r>
      <w:r w:rsidRPr="00F770D5">
        <w:rPr>
          <w:rFonts w:ascii="Times New Roman" w:hint="eastAsia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66"/>
        <w:gridCol w:w="1293"/>
      </w:tblGrid>
      <w:tr w:rsidR="006A45F7" w:rsidRPr="00F770D5" w:rsidTr="006A45F7">
        <w:trPr>
          <w:trHeight w:val="328"/>
          <w:tblHeader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 w:rsidRPr="00F770D5">
              <w:rPr>
                <w:rFonts w:ascii="Times New Roman" w:hint="eastAsia"/>
                <w:b/>
                <w:szCs w:val="21"/>
              </w:rPr>
              <w:t>毕业要求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 w:rsidRPr="00F770D5">
              <w:rPr>
                <w:rFonts w:ascii="Times New Roman" w:hint="eastAsia"/>
                <w:b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 w:rsidRPr="00F770D5">
              <w:rPr>
                <w:rFonts w:ascii="Times New Roman" w:hint="eastAsia"/>
                <w:b/>
                <w:szCs w:val="21"/>
              </w:rPr>
              <w:t>课程目标</w:t>
            </w:r>
          </w:p>
        </w:tc>
      </w:tr>
      <w:tr w:rsidR="006A45F7" w:rsidRPr="00F770D5" w:rsidTr="006A45F7">
        <w:trPr>
          <w:trHeight w:val="423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4D4156" w:rsidP="006A45F7">
            <w:pPr>
              <w:spacing w:line="360" w:lineRule="auto"/>
              <w:rPr>
                <w:rFonts w:ascii="Times New Roman"/>
                <w:b/>
                <w:szCs w:val="21"/>
              </w:rPr>
            </w:pPr>
            <w:r w:rsidRPr="00F770D5">
              <w:rPr>
                <w:rFonts w:ascii="Times New Roman" w:hint="eastAsia"/>
                <w:b/>
                <w:szCs w:val="21"/>
              </w:rPr>
              <w:t>毕业要求</w:t>
            </w:r>
            <w:r>
              <w:rPr>
                <w:rFonts w:ascii="Times New Roman" w:hint="eastAsia"/>
                <w:b/>
                <w:szCs w:val="21"/>
              </w:rPr>
              <w:t>1</w:t>
            </w:r>
            <w:r>
              <w:rPr>
                <w:rFonts w:ascii="Times New Roman" w:hint="eastAsia"/>
                <w:b/>
                <w:szCs w:val="21"/>
              </w:rPr>
              <w:t>：</w:t>
            </w:r>
            <w:r w:rsidR="006A45F7" w:rsidRPr="00F770D5">
              <w:rPr>
                <w:rFonts w:ascii="Times New Roman" w:hint="eastAsia"/>
                <w:b/>
                <w:szCs w:val="21"/>
              </w:rPr>
              <w:t>工程知识（</w:t>
            </w:r>
            <w:r w:rsidR="006A45F7" w:rsidRPr="00F770D5">
              <w:rPr>
                <w:rFonts w:ascii="Times New Roman" w:hint="eastAsia"/>
                <w:b/>
                <w:szCs w:val="21"/>
              </w:rPr>
              <w:t>H</w:t>
            </w:r>
            <w:r w:rsidR="006A45F7" w:rsidRPr="00F770D5">
              <w:rPr>
                <w:rFonts w:ascii="Times New Roman" w:hint="eastAsia"/>
                <w:b/>
                <w:szCs w:val="21"/>
              </w:rPr>
              <w:t>）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156" w:rsidRPr="004D4156" w:rsidRDefault="006A45F7" w:rsidP="004D4156">
            <w:pPr>
              <w:spacing w:line="360" w:lineRule="auto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t xml:space="preserve">1.2 </w:t>
            </w:r>
            <w:r w:rsidR="004D4156">
              <w:rPr>
                <w:rFonts w:ascii="Times New Roman" w:hint="eastAsia"/>
                <w:szCs w:val="21"/>
              </w:rPr>
              <w:t>掌握</w:t>
            </w:r>
            <w:r w:rsidRPr="00F770D5">
              <w:rPr>
                <w:rFonts w:ascii="Times New Roman" w:hint="eastAsia"/>
                <w:szCs w:val="21"/>
              </w:rPr>
              <w:t>解决生态治理所需的工程基础知识，并能应用于解决复杂生态治理工程技术问题。</w:t>
            </w:r>
            <w:r w:rsidR="004D4156" w:rsidRPr="004D4156">
              <w:rPr>
                <w:rFonts w:ascii="Times New Roman" w:hint="eastAsia"/>
                <w:szCs w:val="21"/>
              </w:rPr>
              <w:t>能够运用生态修复工程专业知识完成喀斯特地区生态问题识别。</w:t>
            </w:r>
          </w:p>
          <w:p w:rsidR="004D4156" w:rsidRPr="00F770D5" w:rsidRDefault="004D4156" w:rsidP="004D4156">
            <w:pPr>
              <w:spacing w:line="360" w:lineRule="auto"/>
              <w:rPr>
                <w:rFonts w:ascii="Times New Roman"/>
                <w:szCs w:val="21"/>
              </w:rPr>
            </w:pPr>
            <w:r w:rsidRPr="004D4156">
              <w:rPr>
                <w:rFonts w:ascii="Times New Roman" w:hint="eastAsia"/>
                <w:szCs w:val="21"/>
              </w:rPr>
              <w:t xml:space="preserve">3.3 </w:t>
            </w:r>
            <w:r w:rsidRPr="004D4156">
              <w:rPr>
                <w:rFonts w:ascii="Times New Roman" w:hint="eastAsia"/>
                <w:szCs w:val="21"/>
              </w:rPr>
              <w:t>能在工程设计开发中综合考虑社会、健康、安全、法律、文化以及环境等因素，并体现创新意识。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t>1</w:t>
            </w:r>
          </w:p>
        </w:tc>
      </w:tr>
      <w:tr w:rsidR="006A45F7" w:rsidRPr="00F770D5" w:rsidTr="006A45F7">
        <w:trPr>
          <w:trHeight w:val="423"/>
          <w:jc w:val="center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b/>
                <w:szCs w:val="21"/>
              </w:rPr>
              <w:t>毕业要求</w:t>
            </w:r>
            <w:r w:rsidRPr="00F770D5">
              <w:rPr>
                <w:rFonts w:ascii="Times New Roman"/>
                <w:b/>
                <w:szCs w:val="21"/>
              </w:rPr>
              <w:t>2</w:t>
            </w:r>
            <w:r w:rsidRPr="00F770D5">
              <w:rPr>
                <w:rFonts w:ascii="Times New Roman" w:hint="eastAsia"/>
                <w:b/>
                <w:szCs w:val="21"/>
              </w:rPr>
              <w:t>：</w:t>
            </w:r>
            <w:r w:rsidRPr="00F770D5">
              <w:rPr>
                <w:rFonts w:ascii="明黑等宽" w:eastAsia="明黑等宽"/>
                <w:b/>
                <w:sz w:val="21"/>
              </w:rPr>
              <w:t>问题分析（</w:t>
            </w:r>
            <w:r w:rsidR="004D4156">
              <w:rPr>
                <w:rFonts w:ascii="明黑等宽" w:eastAsia="明黑等宽" w:hint="eastAsia"/>
                <w:b/>
                <w:sz w:val="21"/>
              </w:rPr>
              <w:t>M</w:t>
            </w:r>
            <w:r w:rsidRPr="00F770D5">
              <w:rPr>
                <w:rFonts w:ascii="明黑等宽" w:eastAsia="明黑等宽"/>
                <w:b/>
                <w:sz w:val="21"/>
              </w:rPr>
              <w:t>）</w:t>
            </w:r>
          </w:p>
        </w:tc>
        <w:tc>
          <w:tcPr>
            <w:tcW w:w="2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</w:pPr>
            <w:r w:rsidRPr="00F770D5">
              <w:rPr>
                <w:sz w:val="21"/>
              </w:rPr>
              <w:t>2.1 运用掌握生态治理工程基本原理，结合生态治理工程案例，对所需解决的喀斯特地区进行综合分析、灵活应用，分析具体生态环境问题并提出解决方案能力。</w:t>
            </w:r>
          </w:p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lastRenderedPageBreak/>
              <w:t xml:space="preserve">2.4 </w:t>
            </w:r>
            <w:r w:rsidRPr="00F770D5">
              <w:rPr>
                <w:rFonts w:ascii="Times New Roman" w:hint="eastAsia"/>
                <w:szCs w:val="21"/>
              </w:rPr>
              <w:t>能运用掌握的生态修复工程原理，证实喀斯特地区生态治理问题解决方案的合理性。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lastRenderedPageBreak/>
              <w:t>2</w:t>
            </w:r>
            <w:r w:rsidR="007720D6">
              <w:rPr>
                <w:rFonts w:ascii="Times New Roman"/>
                <w:szCs w:val="21"/>
              </w:rPr>
              <w:t>/3</w:t>
            </w:r>
          </w:p>
        </w:tc>
      </w:tr>
      <w:tr w:rsidR="006A45F7" w:rsidRPr="00F770D5" w:rsidTr="006A45F7">
        <w:trPr>
          <w:trHeight w:val="7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7720D6" w:rsidP="006A45F7"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1/2</w:t>
            </w:r>
            <w:r w:rsidR="006A45F7" w:rsidRPr="00F770D5">
              <w:rPr>
                <w:rFonts w:ascii="Times New Roman" w:hint="eastAsia"/>
                <w:szCs w:val="21"/>
              </w:rPr>
              <w:t>3</w:t>
            </w:r>
          </w:p>
        </w:tc>
      </w:tr>
      <w:tr w:rsidR="006A45F7" w:rsidRPr="00F770D5" w:rsidTr="006A45F7">
        <w:trPr>
          <w:trHeight w:val="146"/>
          <w:jc w:val="center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4D4156">
            <w:pPr>
              <w:spacing w:line="360" w:lineRule="auto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b/>
                <w:szCs w:val="21"/>
              </w:rPr>
              <w:t>毕业要求</w:t>
            </w:r>
            <w:r w:rsidR="004D4156">
              <w:rPr>
                <w:rFonts w:ascii="Times New Roman"/>
                <w:b/>
                <w:szCs w:val="21"/>
              </w:rPr>
              <w:t>4</w:t>
            </w:r>
            <w:r w:rsidRPr="00F770D5">
              <w:rPr>
                <w:rFonts w:ascii="Times New Roman" w:hint="eastAsia"/>
                <w:b/>
                <w:szCs w:val="21"/>
              </w:rPr>
              <w:t>：研究（</w:t>
            </w:r>
            <w:r w:rsidR="004D4156">
              <w:rPr>
                <w:rFonts w:ascii="Times New Roman" w:hint="eastAsia"/>
                <w:b/>
                <w:szCs w:val="21"/>
              </w:rPr>
              <w:t>M</w:t>
            </w:r>
            <w:r w:rsidRPr="00F770D5">
              <w:rPr>
                <w:rFonts w:ascii="Times New Roman" w:hint="eastAsia"/>
                <w:b/>
                <w:szCs w:val="21"/>
              </w:rPr>
              <w:t>）</w:t>
            </w:r>
          </w:p>
        </w:tc>
        <w:tc>
          <w:tcPr>
            <w:tcW w:w="2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t xml:space="preserve">4.1 </w:t>
            </w:r>
            <w:r w:rsidRPr="00F770D5">
              <w:rPr>
                <w:rFonts w:ascii="Times New Roman" w:hint="eastAsia"/>
                <w:szCs w:val="21"/>
              </w:rPr>
              <w:t>能够基于喀斯特区生态问题原理、完成治理技术和模式选择查阅相关文献，收集处理所需资料，提出解决方案。</w:t>
            </w:r>
          </w:p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t xml:space="preserve">4.2 </w:t>
            </w:r>
            <w:r w:rsidRPr="00F770D5">
              <w:rPr>
                <w:rFonts w:ascii="Times New Roman" w:hint="eastAsia"/>
                <w:szCs w:val="21"/>
              </w:rPr>
              <w:t>能够根据环境生态工程专业知识的特征，选择科学的研究方法，设计合理的实验方案。</w:t>
            </w:r>
          </w:p>
          <w:p w:rsidR="006A45F7" w:rsidRDefault="004D4156" w:rsidP="006A45F7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4.3</w:t>
            </w:r>
            <w:r w:rsidR="006A45F7" w:rsidRPr="00F770D5">
              <w:rPr>
                <w:rFonts w:ascii="Times New Roman" w:hint="eastAsia"/>
                <w:szCs w:val="21"/>
              </w:rPr>
              <w:t xml:space="preserve"> </w:t>
            </w:r>
            <w:r w:rsidR="006A45F7" w:rsidRPr="00F770D5">
              <w:rPr>
                <w:rFonts w:ascii="Times New Roman" w:hint="eastAsia"/>
                <w:szCs w:val="21"/>
              </w:rPr>
              <w:t>能正确理解工程管理原理与经济决策方法在环境生态监测与评价、生态治理与修复、生态规划与管理工程实践中的重要性，掌握工程项目中涉及的管理原理与经济决策方法。</w:t>
            </w:r>
          </w:p>
          <w:p w:rsidR="004D4156" w:rsidRPr="004D4156" w:rsidRDefault="004D4156" w:rsidP="006A45F7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4.4</w:t>
            </w:r>
            <w:r>
              <w:rPr>
                <w:rFonts w:ascii="Times New Roman" w:hint="eastAsia"/>
                <w:szCs w:val="21"/>
              </w:rPr>
              <w:t>能够</w:t>
            </w:r>
            <w:r w:rsidRPr="004D4156">
              <w:rPr>
                <w:rFonts w:ascii="Times New Roman"/>
                <w:szCs w:val="21"/>
              </w:rPr>
              <w:t>了解喀斯特地区生态治理与修复、生态规划与管理相关领域的技术标准体系、知识产权、产业政策和法律法规。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t>目标</w:t>
            </w:r>
            <w:r w:rsidRPr="00F770D5">
              <w:rPr>
                <w:rFonts w:ascii="Times New Roman" w:hint="eastAsia"/>
                <w:szCs w:val="21"/>
              </w:rPr>
              <w:t>1</w:t>
            </w:r>
          </w:p>
        </w:tc>
      </w:tr>
      <w:tr w:rsidR="006A45F7" w:rsidRPr="00F770D5" w:rsidTr="006A45F7">
        <w:trPr>
          <w:trHeight w:val="7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t>目标</w:t>
            </w:r>
            <w:r w:rsidR="007720D6">
              <w:rPr>
                <w:rFonts w:ascii="Times New Roman" w:hint="eastAsia"/>
                <w:szCs w:val="21"/>
              </w:rPr>
              <w:t>2</w:t>
            </w:r>
            <w:r w:rsidR="007720D6">
              <w:rPr>
                <w:rFonts w:ascii="Times New Roman"/>
                <w:szCs w:val="21"/>
              </w:rPr>
              <w:t>/</w:t>
            </w:r>
            <w:r w:rsidRPr="00F770D5">
              <w:rPr>
                <w:rFonts w:ascii="Times New Roman"/>
                <w:szCs w:val="21"/>
              </w:rPr>
              <w:t>3</w:t>
            </w:r>
          </w:p>
        </w:tc>
      </w:tr>
      <w:tr w:rsidR="006A45F7" w:rsidRPr="00F770D5" w:rsidTr="006A45F7">
        <w:trPr>
          <w:trHeight w:val="1404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4D4156" w:rsidP="006A45F7">
            <w:pPr>
              <w:spacing w:line="360" w:lineRule="auto"/>
              <w:rPr>
                <w:rFonts w:ascii="Times New Roman"/>
                <w:b/>
                <w:szCs w:val="21"/>
              </w:rPr>
            </w:pPr>
            <w:r w:rsidRPr="000275CA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Pr="000275CA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0275CA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Pr="000275CA">
              <w:rPr>
                <w:rStyle w:val="fontstyle01"/>
                <w:rFonts w:hint="eastAsia"/>
                <w:b/>
                <w:sz w:val="21"/>
                <w:szCs w:val="21"/>
              </w:rPr>
              <w:t>使用现代工具</w:t>
            </w:r>
            <w:r w:rsidRPr="000275CA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【</w:t>
            </w:r>
            <w:r w:rsidRPr="000275CA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L</w:t>
            </w:r>
            <w:r w:rsidRPr="000275CA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4D4156" w:rsidP="006A45F7">
            <w:pPr>
              <w:spacing w:line="360" w:lineRule="auto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5</w:t>
            </w:r>
            <w:r w:rsidR="006A45F7" w:rsidRPr="00F770D5">
              <w:rPr>
                <w:rFonts w:ascii="Times New Roman" w:cs="Times New Roman" w:hint="eastAsia"/>
                <w:szCs w:val="21"/>
              </w:rPr>
              <w:t xml:space="preserve">.1 </w:t>
            </w:r>
            <w:r w:rsidR="006A45F7" w:rsidRPr="00F770D5">
              <w:rPr>
                <w:rFonts w:ascii="Times New Roman" w:cs="Times New Roman" w:hint="eastAsia"/>
                <w:szCs w:val="21"/>
              </w:rPr>
              <w:t>能撰写喀斯特地区生态治理与修复方面的调研报告、课程设计和毕业设计（论文）等技术文件。</w:t>
            </w:r>
          </w:p>
          <w:p w:rsidR="006A45F7" w:rsidRPr="00F770D5" w:rsidRDefault="004D4156" w:rsidP="004D4156">
            <w:pPr>
              <w:spacing w:line="360" w:lineRule="auto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5</w:t>
            </w:r>
            <w:r w:rsidR="006A45F7" w:rsidRPr="00F770D5">
              <w:rPr>
                <w:rFonts w:ascii="Times New Roman" w:cs="Times New Roman" w:hint="eastAsia"/>
                <w:szCs w:val="21"/>
              </w:rPr>
              <w:t xml:space="preserve">.2 </w:t>
            </w:r>
            <w:r w:rsidR="006A45F7" w:rsidRPr="00F770D5">
              <w:rPr>
                <w:rFonts w:ascii="Times New Roman" w:cs="Times New Roman" w:hint="eastAsia"/>
                <w:szCs w:val="21"/>
              </w:rPr>
              <w:t>能对喀斯特生态问题、生态治理与修复问题</w:t>
            </w:r>
            <w:r>
              <w:rPr>
                <w:rFonts w:ascii="Times New Roman" w:cs="Times New Roman" w:hint="eastAsia"/>
                <w:szCs w:val="21"/>
              </w:rPr>
              <w:t>，比较熟悉地物化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遥以及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大数据</w:t>
            </w:r>
            <w:r w:rsidR="007720D6">
              <w:rPr>
                <w:rFonts w:ascii="Times New Roman" w:cs="Times New Roman" w:hint="eastAsia"/>
                <w:szCs w:val="21"/>
              </w:rPr>
              <w:t>等各种技术手段在专业中的应用，与同行</w:t>
            </w:r>
            <w:r w:rsidR="006A45F7" w:rsidRPr="00F770D5">
              <w:rPr>
                <w:rFonts w:ascii="Times New Roman" w:cs="Times New Roman" w:hint="eastAsia"/>
                <w:szCs w:val="21"/>
              </w:rPr>
              <w:t>进行有效沟通清晰的陈述想法，准确表达观点。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5F7" w:rsidRPr="00F770D5" w:rsidRDefault="006A45F7" w:rsidP="006A45F7"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F770D5">
              <w:rPr>
                <w:rFonts w:ascii="Times New Roman" w:hint="eastAsia"/>
                <w:szCs w:val="21"/>
              </w:rPr>
              <w:t>目标</w:t>
            </w:r>
            <w:r w:rsidR="007720D6">
              <w:rPr>
                <w:rFonts w:ascii="Times New Roman" w:hint="eastAsia"/>
                <w:szCs w:val="21"/>
              </w:rPr>
              <w:t>1</w:t>
            </w:r>
            <w:r w:rsidR="007720D6">
              <w:rPr>
                <w:rFonts w:ascii="Times New Roman"/>
                <w:szCs w:val="21"/>
              </w:rPr>
              <w:t>/2/3</w:t>
            </w:r>
          </w:p>
        </w:tc>
      </w:tr>
    </w:tbl>
    <w:p w:rsidR="006A45F7" w:rsidRPr="00F770D5" w:rsidRDefault="006A45F7">
      <w:pPr>
        <w:rPr>
          <w:rFonts w:ascii="Times New Roman" w:cs="Times New Roman"/>
        </w:rPr>
        <w:sectPr w:rsidR="006A45F7" w:rsidRPr="00F770D5">
          <w:footerReference w:type="default" r:id="rId8"/>
          <w:pgSz w:w="11910" w:h="16840"/>
          <w:pgMar w:top="1420" w:right="1417" w:bottom="1417" w:left="1417" w:header="720" w:footer="720" w:gutter="0"/>
          <w:cols w:space="720"/>
        </w:sectPr>
      </w:pPr>
    </w:p>
    <w:p w:rsidR="006A45F7" w:rsidRPr="00F770D5" w:rsidRDefault="006A45F7">
      <w:pPr>
        <w:pStyle w:val="a6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 w:rsidRPr="00F770D5"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:rsidR="00D15BA0" w:rsidRPr="00F770D5" w:rsidRDefault="006A45F7">
      <w:pPr>
        <w:pStyle w:val="a6"/>
        <w:kinsoku w:val="0"/>
        <w:overflowPunct w:val="0"/>
        <w:spacing w:before="66"/>
        <w:rPr>
          <w:rFonts w:ascii="Times New Roman" w:eastAsia="明黑等宽" w:cs="Times New Roman"/>
          <w:b/>
        </w:rPr>
      </w:pPr>
      <w:r w:rsidRPr="00F770D5">
        <w:rPr>
          <w:rFonts w:ascii="Times New Roman" w:eastAsia="黑体" w:cs="Times New Roman" w:hint="eastAsia"/>
          <w:b/>
        </w:rPr>
        <w:t>（一）理论学习内容及要求</w:t>
      </w:r>
      <w:r w:rsidRPr="00F770D5">
        <w:rPr>
          <w:rFonts w:ascii="Times New Roman" w:eastAsia="明黑等宽" w:cs="Times New Roman"/>
          <w:b/>
        </w:rPr>
        <w:t xml:space="preserve">  </w:t>
      </w:r>
    </w:p>
    <w:p w:rsidR="000435B2" w:rsidRPr="00F770D5" w:rsidRDefault="000435B2" w:rsidP="000435B2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F770D5">
        <w:rPr>
          <w:rFonts w:ascii="Times New Roman" w:cs="Times New Roman" w:hint="eastAsia"/>
          <w:b/>
          <w:sz w:val="21"/>
          <w:szCs w:val="21"/>
        </w:rPr>
        <w:t>表</w:t>
      </w:r>
      <w:r w:rsidRPr="00F770D5">
        <w:rPr>
          <w:rFonts w:ascii="Times New Roman" w:cs="Times New Roman"/>
          <w:b/>
          <w:sz w:val="21"/>
          <w:szCs w:val="21"/>
        </w:rPr>
        <w:t xml:space="preserve">3 </w:t>
      </w:r>
      <w:r w:rsidRPr="00F770D5"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471"/>
        <w:gridCol w:w="3910"/>
        <w:gridCol w:w="1559"/>
        <w:gridCol w:w="1559"/>
        <w:gridCol w:w="3402"/>
        <w:gridCol w:w="1560"/>
        <w:gridCol w:w="856"/>
      </w:tblGrid>
      <w:tr w:rsidR="007720D6" w:rsidRPr="00F770D5" w:rsidTr="007720D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rPr>
                <w:rFonts w:ascii="黑体" w:eastAsia="黑体" w:hAnsi="宋体"/>
                <w:b/>
                <w:sz w:val="28"/>
              </w:rPr>
            </w:pPr>
            <w:r w:rsidRPr="00F770D5">
              <w:rPr>
                <w:rFonts w:ascii="黑体" w:eastAsia="黑体" w:hAnsi="宋体"/>
                <w:b/>
                <w:sz w:val="28"/>
              </w:rPr>
              <w:t>序号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b/>
                <w:sz w:val="28"/>
              </w:rPr>
            </w:pPr>
            <w:r w:rsidRPr="00F770D5">
              <w:rPr>
                <w:rFonts w:ascii="黑体" w:eastAsia="黑体" w:hAnsi="宋体"/>
                <w:b/>
                <w:sz w:val="28"/>
              </w:rPr>
              <w:t>课程模块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b/>
                <w:sz w:val="28"/>
              </w:rPr>
            </w:pPr>
            <w:r w:rsidRPr="00F770D5">
              <w:rPr>
                <w:rFonts w:ascii="黑体" w:eastAsia="黑体" w:hAnsi="宋体"/>
                <w:b/>
                <w:sz w:val="28"/>
              </w:rPr>
              <w:t>学习内容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541462" w:rsidP="006A45F7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b/>
                <w:sz w:val="28"/>
              </w:rPr>
            </w:pPr>
            <w:r w:rsidRPr="00541462">
              <w:rPr>
                <w:rFonts w:ascii="黑体" w:eastAsia="黑体" w:hAnsi="宋体" w:hint="eastAsia"/>
                <w:b/>
                <w:sz w:val="28"/>
              </w:rPr>
              <w:t>学习任务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b/>
                <w:sz w:val="28"/>
              </w:rPr>
            </w:pPr>
            <w:r w:rsidRPr="00F770D5">
              <w:rPr>
                <w:rFonts w:ascii="黑体" w:eastAsia="黑体" w:hAnsi="宋体"/>
                <w:b/>
                <w:sz w:val="28"/>
              </w:rPr>
              <w:t>课程目标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b/>
                <w:sz w:val="28"/>
                <w:highlight w:val="yellow"/>
              </w:rPr>
            </w:pPr>
            <w:r w:rsidRPr="00F770D5">
              <w:rPr>
                <w:rFonts w:ascii="黑体" w:eastAsia="黑体" w:hAnsi="宋体"/>
                <w:b/>
                <w:sz w:val="28"/>
              </w:rPr>
              <w:t>学习重点难点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黑体" w:eastAsia="黑体" w:hAnsi="宋体"/>
                <w:b/>
                <w:sz w:val="28"/>
              </w:rPr>
            </w:pPr>
            <w:r w:rsidRPr="00F770D5">
              <w:rPr>
                <w:rFonts w:ascii="黑体" w:eastAsia="黑体" w:hAnsi="宋体"/>
                <w:b/>
                <w:sz w:val="28"/>
              </w:rPr>
              <w:t>教学方法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b/>
                <w:sz w:val="28"/>
              </w:rPr>
            </w:pPr>
            <w:r w:rsidRPr="00F770D5">
              <w:rPr>
                <w:rFonts w:ascii="黑体" w:eastAsia="黑体" w:hAnsi="宋体"/>
                <w:b/>
                <w:sz w:val="28"/>
              </w:rPr>
              <w:t>学时</w:t>
            </w: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400" w:lineRule="exact"/>
              <w:jc w:val="center"/>
            </w:pPr>
            <w:r w:rsidRPr="00F770D5">
              <w:rPr>
                <w:rFonts w:hAnsi="宋体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  <w:r w:rsidRPr="00F770D5">
              <w:t>喀斯特研究总论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1喀斯特的重要性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1.拓展阅读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2.线上学习</w:t>
            </w:r>
          </w:p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3.讨论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1.喀斯特研究的内涵、重要性、研究思路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 xml:space="preserve">2.喀斯特研究重点、热点、生态治理现状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hAnsi="宋体"/>
                <w:sz w:val="22"/>
              </w:rPr>
            </w:pPr>
            <w:r w:rsidRPr="00F770D5">
              <w:rPr>
                <w:rFonts w:hAnsi="宋体"/>
                <w:sz w:val="22"/>
              </w:rPr>
              <w:t>讲授法</w:t>
            </w:r>
          </w:p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rFonts w:hAnsi="宋体"/>
                <w:sz w:val="22"/>
              </w:rPr>
              <w:t>问题引导法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0D6" w:rsidRPr="00F770D5" w:rsidRDefault="007720D6" w:rsidP="006A45F7">
            <w:pPr>
              <w:widowControl/>
              <w:autoSpaceDE/>
              <w:autoSpaceDN/>
              <w:adjustRightInd/>
              <w:jc w:val="center"/>
            </w:pPr>
            <w:r w:rsidRPr="00F770D5">
              <w:t>2</w:t>
            </w: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2喀斯特研究史、古代对喀斯特知识的探求、喀斯特地貌和洞穴研究的先驱、近代喀斯特的研究、研究喀斯特的思路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课程目标2、3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0D6" w:rsidRPr="00F770D5" w:rsidRDefault="007720D6" w:rsidP="006A45F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720D6" w:rsidRPr="00F770D5" w:rsidTr="007720D6">
        <w:trPr>
          <w:trHeight w:val="835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400" w:lineRule="exact"/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3国内外喀斯特生态治理现状，鼓励学生通过查阅资料自主了解国际现状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课程目标1、5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  <w:r w:rsidRPr="00F770D5">
              <w:rPr>
                <w:rFonts w:hAnsi="宋体"/>
              </w:rPr>
              <w:t>2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  <w:r w:rsidRPr="00F770D5">
              <w:rPr>
                <w:rFonts w:hAnsi="宋体"/>
              </w:rPr>
              <w:t>喀斯特发育条件与全球物质循环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1喀斯特发育的地质条件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1.拓展阅读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2.线上学习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3.案例分析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>
              <w:rPr>
                <w:rFonts w:hAnsi="宋体"/>
              </w:rPr>
              <w:t>4</w:t>
            </w:r>
            <w:r w:rsidRPr="007720D6">
              <w:rPr>
                <w:rFonts w:hAnsi="宋体" w:hint="eastAsia"/>
              </w:rPr>
              <w:t>.讨论</w:t>
            </w:r>
          </w:p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  <w:r>
              <w:rPr>
                <w:rFonts w:hAnsi="宋体"/>
              </w:rPr>
              <w:t>5</w:t>
            </w:r>
            <w:r w:rsidRPr="007720D6">
              <w:rPr>
                <w:rFonts w:hAnsi="宋体" w:hint="eastAsia"/>
              </w:rPr>
              <w:t>.章节作业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课程目标2、3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1. 喀斯特发育条件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2. 喀斯特形成与全球物质循环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讲授法</w:t>
            </w:r>
          </w:p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rFonts w:hAnsi="宋体"/>
                <w:sz w:val="22"/>
              </w:rPr>
              <w:t>问题引导法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t>4</w:t>
            </w: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2</w:t>
            </w:r>
            <w:r w:rsidRPr="00F770D5">
              <w:t xml:space="preserve"> </w:t>
            </w:r>
            <w:r w:rsidRPr="00F770D5">
              <w:rPr>
                <w:rFonts w:hAnsi="宋体"/>
              </w:rPr>
              <w:t>喀斯特发育的气候条件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21"/>
              <w:spacing w:line="300" w:lineRule="exact"/>
              <w:ind w:firstLineChars="0" w:firstLine="0"/>
              <w:rPr>
                <w:rFonts w:eastAsia="Times New Roman" w:hAnsi="宋体"/>
              </w:rPr>
            </w:pPr>
            <w:r w:rsidRPr="00F770D5">
              <w:rPr>
                <w:rFonts w:ascii="宋体" w:hAnsi="宋体" w:cs="宋体"/>
              </w:rPr>
              <w:t>3</w:t>
            </w:r>
            <w:r w:rsidRPr="00F770D5">
              <w:t xml:space="preserve"> </w:t>
            </w:r>
            <w:r w:rsidRPr="00F770D5">
              <w:rPr>
                <w:rFonts w:ascii="宋体" w:hAnsi="宋体" w:cs="宋体"/>
              </w:rPr>
              <w:t>喀斯特发育的水文条件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4喀斯特发育的生物条件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5</w:t>
            </w:r>
            <w:r w:rsidRPr="00F770D5">
              <w:t xml:space="preserve"> </w:t>
            </w:r>
            <w:r w:rsidRPr="00F770D5">
              <w:rPr>
                <w:rFonts w:hAnsi="宋体"/>
              </w:rPr>
              <w:t>全球碳、水、钙循环与喀斯特形成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86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  <w:r w:rsidRPr="00F770D5">
              <w:rPr>
                <w:rFonts w:hAnsi="宋体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  <w:r w:rsidRPr="00F770D5">
              <w:rPr>
                <w:rFonts w:hAnsi="宋体"/>
              </w:rPr>
              <w:t>区域喀斯特学(全球喀斯特对比)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1全球喀斯特的基本类型、分布及意义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1.拓展阅读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2.线上学习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3.案例分析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4.讨论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5.章节作业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  <w:sz w:val="21"/>
              </w:rPr>
              <w:t>课程目标1、2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1.</w:t>
            </w:r>
            <w:proofErr w:type="gramStart"/>
            <w:r w:rsidRPr="00F770D5">
              <w:rPr>
                <w:rFonts w:hAnsi="宋体"/>
              </w:rPr>
              <w:t>研究卡斯特基本</w:t>
            </w:r>
            <w:proofErr w:type="gramEnd"/>
            <w:r w:rsidRPr="00F770D5">
              <w:rPr>
                <w:rFonts w:hAnsi="宋体"/>
              </w:rPr>
              <w:t>方法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2.中国喀斯特分布发育特点及资源环境问题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讲授法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讨论教学法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案例教学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t>4</w:t>
            </w:r>
          </w:p>
        </w:tc>
      </w:tr>
      <w:tr w:rsidR="007720D6" w:rsidRPr="00F770D5" w:rsidTr="007720D6">
        <w:trPr>
          <w:trHeight w:val="83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2研究区域喀斯特的基本方法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83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3全球喀斯特的基本类型和典型实例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  <w:tr w:rsidR="007720D6" w:rsidRPr="00F770D5" w:rsidTr="005A2F15">
        <w:trPr>
          <w:trHeight w:val="83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4中国喀斯特的基本类型、特点及与全球喀斯特的对比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  <w:tr w:rsidR="007720D6" w:rsidRPr="00F770D5" w:rsidTr="005A2F15">
        <w:trPr>
          <w:trHeight w:val="635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/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5中国主要喀斯特区的资源环境问题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  <w:sz w:val="21"/>
              </w:rPr>
              <w:t>课程目标2、3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  <w:r w:rsidRPr="00F770D5">
              <w:rPr>
                <w:rFonts w:hAnsi="宋体"/>
              </w:rPr>
              <w:t>4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  <w:r w:rsidRPr="00F770D5">
              <w:rPr>
                <w:rFonts w:hAnsi="宋体"/>
              </w:rPr>
              <w:t>全球变化喀斯特学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1喀斯特作用的大气温室气体源汇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1.拓展阅读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2.线上学习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3.案例分析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4.讨论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lastRenderedPageBreak/>
              <w:t>5.章节作业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  <w:r w:rsidRPr="00F770D5">
              <w:rPr>
                <w:rFonts w:hAnsi="宋体"/>
                <w:sz w:val="21"/>
              </w:rPr>
              <w:lastRenderedPageBreak/>
              <w:t>课程目标1、2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1.碳循环及大气温室气体源汇中喀斯特的作用；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2.环境记录识别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lastRenderedPageBreak/>
              <w:t>难点：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1.温室气体源汇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sz w:val="21"/>
              </w:rPr>
              <w:lastRenderedPageBreak/>
              <w:t>讲授法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讨论教学法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案例教学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t>4</w:t>
            </w: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2全球碳循环概述、碳循环中的地质作用、碳循环中的喀斯特作用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3过去全球变化的喀斯特记录、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4全球变化研究的核心科学问题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5过去全球变化研究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6古环境的喀斯特沉积记录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5A2F15">
        <w:trPr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5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专门喀斯特学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r w:rsidRPr="00F770D5">
              <w:t>1 喀斯特地区的矿产资源、中国喀斯特矿床分类、喀斯特矿床矿物学种类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1.拓展阅读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2.线上学习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3.案例分析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4.讨论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5.章节作业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  <w:r w:rsidRPr="00F770D5">
              <w:rPr>
                <w:rFonts w:hAnsi="宋体"/>
                <w:sz w:val="21"/>
              </w:rPr>
              <w:t>课程目标1、2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1.喀斯特区矿产资源及特征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2.资源的勘查、开发及环境问题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讲授法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讨论教学法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案例教学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sz w:val="21"/>
                <w:szCs w:val="21"/>
              </w:rPr>
              <w:t>4</w:t>
            </w:r>
          </w:p>
        </w:tc>
      </w:tr>
      <w:tr w:rsidR="007720D6" w:rsidRPr="00F770D5" w:rsidTr="005A2F15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r w:rsidRPr="00F770D5">
              <w:t>2. 研究喀斯特矿床的几个科学问题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  <w:r w:rsidRPr="00F770D5">
              <w:rPr>
                <w:rFonts w:hAnsi="宋体"/>
                <w:sz w:val="21"/>
              </w:rPr>
              <w:t>课程目2、3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5A2F15">
        <w:trPr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r w:rsidRPr="00F770D5">
              <w:t>3. 喀斯特水文学与水资源、基本特征、勘察、评价和开发、与喀斯特水有关的环境问题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  <w:sz w:val="21"/>
              </w:rPr>
            </w:pPr>
            <w:r w:rsidRPr="00F770D5">
              <w:rPr>
                <w:rFonts w:hAnsi="宋体"/>
                <w:sz w:val="21"/>
              </w:rPr>
              <w:t>课程目标1、3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喀斯特地区的地质灾害与防治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1地面塌陷、洪涝灾害、危岩崩塌与防治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1.拓展阅读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2.线上学习</w:t>
            </w:r>
          </w:p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3.案例分析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课程目标2、3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  <w:r w:rsidRPr="00F770D5">
              <w:rPr>
                <w:rFonts w:hAnsi="宋体"/>
              </w:rPr>
              <w:t>1. 喀斯特地区地质灾害与防治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讲授法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讨论教学法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案例教学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  <w:sz w:val="21"/>
                <w:szCs w:val="21"/>
              </w:rPr>
            </w:pPr>
            <w:r w:rsidRPr="00F770D5">
              <w:t>2</w:t>
            </w:r>
          </w:p>
        </w:tc>
      </w:tr>
      <w:tr w:rsidR="007720D6" w:rsidRPr="00F770D5" w:rsidTr="005A2F15">
        <w:trPr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7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喀斯特地区石漠化防治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3危岩崩塌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>
              <w:rPr>
                <w:rFonts w:hAnsi="宋体"/>
              </w:rPr>
              <w:t>1</w:t>
            </w:r>
            <w:r w:rsidRPr="007720D6">
              <w:rPr>
                <w:rFonts w:hAnsi="宋体" w:hint="eastAsia"/>
              </w:rPr>
              <w:t>.案例分析</w:t>
            </w:r>
          </w:p>
          <w:p w:rsidR="007720D6" w:rsidRDefault="007720D6" w:rsidP="007720D6">
            <w:pPr>
              <w:spacing w:line="300" w:lineRule="exact"/>
              <w:rPr>
                <w:rFonts w:hAnsi="宋体"/>
              </w:rPr>
            </w:pPr>
            <w:r>
              <w:rPr>
                <w:rFonts w:hAnsi="宋体"/>
              </w:rPr>
              <w:t>2</w:t>
            </w:r>
            <w:r w:rsidRPr="007720D6">
              <w:rPr>
                <w:rFonts w:hAnsi="宋体" w:hint="eastAsia"/>
              </w:rPr>
              <w:t>.讨论</w:t>
            </w:r>
          </w:p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.</w:t>
            </w:r>
            <w:r w:rsidRPr="007720D6">
              <w:rPr>
                <w:rFonts w:hAnsi="宋体" w:hint="eastAsia"/>
              </w:rPr>
              <w:t xml:space="preserve"> 章节作业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课程目标2、3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1.石漠化现状、原因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2. 石漠化综合治理中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难点：</w:t>
            </w:r>
          </w:p>
          <w:p w:rsidR="007720D6" w:rsidRPr="00F770D5" w:rsidRDefault="007720D6" w:rsidP="006A45F7">
            <w:pPr>
              <w:rPr>
                <w:rFonts w:hAnsi="宋体"/>
              </w:rPr>
            </w:pPr>
            <w:r w:rsidRPr="00F770D5">
              <w:rPr>
                <w:rFonts w:hAnsi="宋体"/>
              </w:rPr>
              <w:t>1．石漠化综合治理中的科技问题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讲授法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讨论教学法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案例教学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  <w:sz w:val="21"/>
                <w:szCs w:val="21"/>
              </w:rPr>
            </w:pPr>
            <w:r w:rsidRPr="00F770D5">
              <w:rPr>
                <w:sz w:val="21"/>
                <w:szCs w:val="21"/>
              </w:rPr>
              <w:t>4</w:t>
            </w:r>
          </w:p>
        </w:tc>
      </w:tr>
      <w:tr w:rsidR="007720D6" w:rsidRPr="00F770D5" w:rsidTr="005A2F15">
        <w:trPr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2我国西南石漠化问题的全球视野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课程目标2、3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sz w:val="21"/>
              </w:rPr>
            </w:pPr>
          </w:p>
        </w:tc>
      </w:tr>
      <w:tr w:rsidR="007720D6" w:rsidRPr="00F770D5" w:rsidTr="005A2F15">
        <w:trPr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3我国西南石漠化问题的现状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课程目标2、3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sz w:val="21"/>
              </w:rPr>
            </w:pPr>
          </w:p>
        </w:tc>
      </w:tr>
      <w:tr w:rsidR="007720D6" w:rsidRPr="00F770D5" w:rsidTr="005A2F15">
        <w:trPr>
          <w:trHeight w:val="168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4治理对策和经验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课程目标2、3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167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5石漠化综合治理中的科技问题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</w:t>
            </w:r>
            <w:r>
              <w:rPr>
                <w:rFonts w:hAnsi="宋体"/>
              </w:rPr>
              <w:t>2</w:t>
            </w:r>
            <w:r w:rsidRPr="00F770D5">
              <w:rPr>
                <w:rFonts w:hAnsi="宋体"/>
              </w:rPr>
              <w:t>、</w:t>
            </w:r>
            <w:r>
              <w:rPr>
                <w:rFonts w:hAnsi="宋体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snapToGrid w:val="0"/>
              <w:spacing w:line="400" w:lineRule="exact"/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53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8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喀斯特地区生态治理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1石漠化防治实用技术与治理模式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1.拓展阅读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2.线上学习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3.案例分析</w:t>
            </w:r>
          </w:p>
          <w:p w:rsidR="007720D6" w:rsidRPr="007720D6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4.讨论</w:t>
            </w:r>
          </w:p>
          <w:p w:rsidR="007720D6" w:rsidRPr="00F770D5" w:rsidRDefault="007720D6" w:rsidP="007720D6">
            <w:pPr>
              <w:spacing w:line="300" w:lineRule="exact"/>
              <w:rPr>
                <w:rFonts w:hAnsi="宋体"/>
              </w:rPr>
            </w:pPr>
            <w:r w:rsidRPr="007720D6">
              <w:rPr>
                <w:rFonts w:hAnsi="宋体" w:hint="eastAsia"/>
              </w:rPr>
              <w:t>5.章节作业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课程目标1、2、</w:t>
            </w:r>
            <w:r>
              <w:rPr>
                <w:rFonts w:hAnsi="宋体"/>
              </w:rPr>
              <w:t>3</w:t>
            </w:r>
          </w:p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  <w:r w:rsidRPr="00F770D5">
              <w:rPr>
                <w:rFonts w:hAnsi="宋体"/>
              </w:rPr>
              <w:t>重点：</w:t>
            </w:r>
          </w:p>
          <w:p w:rsidR="007720D6" w:rsidRPr="00F770D5" w:rsidRDefault="007720D6" w:rsidP="006A45F7">
            <w:pPr>
              <w:snapToGrid w:val="0"/>
            </w:pPr>
            <w:r w:rsidRPr="00F770D5">
              <w:rPr>
                <w:rFonts w:hAnsi="宋体"/>
              </w:rPr>
              <w:t>1. 喀斯特地区生态治理技术和模式</w:t>
            </w:r>
          </w:p>
          <w:p w:rsidR="007720D6" w:rsidRPr="00F770D5" w:rsidRDefault="007720D6" w:rsidP="006A45F7">
            <w:pPr>
              <w:snapToGrid w:val="0"/>
            </w:pPr>
            <w:r w:rsidRPr="00F770D5">
              <w:t>2.治理区可持续发展能力评价</w:t>
            </w:r>
          </w:p>
          <w:p w:rsidR="007720D6" w:rsidRPr="00F770D5" w:rsidRDefault="007720D6" w:rsidP="006A45F7">
            <w:pPr>
              <w:snapToGrid w:val="0"/>
            </w:pPr>
            <w:r w:rsidRPr="00F770D5">
              <w:t>难点：</w:t>
            </w:r>
          </w:p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  <w:r w:rsidRPr="00F770D5">
              <w:rPr>
                <w:rFonts w:hAnsi="宋体"/>
              </w:rPr>
              <w:t>1.适宜的治理技术及可持续发展能力评价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讲授法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讨论教学法</w:t>
            </w:r>
          </w:p>
          <w:p w:rsidR="007720D6" w:rsidRPr="00F770D5" w:rsidRDefault="007720D6" w:rsidP="006A45F7">
            <w:pPr>
              <w:jc w:val="center"/>
              <w:rPr>
                <w:sz w:val="21"/>
              </w:rPr>
            </w:pPr>
            <w:r w:rsidRPr="00F770D5">
              <w:rPr>
                <w:sz w:val="21"/>
              </w:rPr>
              <w:t>案例教学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  <w:r w:rsidRPr="00F770D5">
              <w:rPr>
                <w:rFonts w:hAnsi="宋体"/>
              </w:rPr>
              <w:t>8</w:t>
            </w:r>
          </w:p>
        </w:tc>
      </w:tr>
      <w:tr w:rsidR="007720D6" w:rsidRPr="00F770D5" w:rsidTr="007720D6">
        <w:trPr>
          <w:trHeight w:val="47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2两广热带、亚热带区治理模式及案例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47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3</w:t>
            </w:r>
            <w:r w:rsidRPr="00F770D5">
              <w:rPr>
                <w:sz w:val="20"/>
                <w:shd w:val="clear" w:color="auto" w:fill="FFFFFF"/>
              </w:rPr>
              <w:t>云贵高原亚热带区</w:t>
            </w:r>
            <w:r w:rsidRPr="00F770D5">
              <w:rPr>
                <w:rFonts w:hAnsi="宋体"/>
              </w:rPr>
              <w:t>治理模式及案例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47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4</w:t>
            </w:r>
            <w:r w:rsidRPr="00F770D5">
              <w:rPr>
                <w:sz w:val="20"/>
                <w:shd w:val="clear" w:color="auto" w:fill="FFFFFF"/>
              </w:rPr>
              <w:t>湘鄂中、低山丘陵中亚热带区</w:t>
            </w:r>
            <w:r w:rsidRPr="00F770D5">
              <w:rPr>
                <w:rFonts w:hAnsi="宋体"/>
              </w:rPr>
              <w:t>治理模式及案例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47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5</w:t>
            </w:r>
            <w:r w:rsidRPr="00F770D5">
              <w:rPr>
                <w:sz w:val="20"/>
                <w:shd w:val="clear" w:color="auto" w:fill="FFFFFF"/>
              </w:rPr>
              <w:t>川渝鄂驱热带区</w:t>
            </w:r>
            <w:r w:rsidRPr="00F770D5">
              <w:rPr>
                <w:rFonts w:hAnsi="宋体"/>
              </w:rPr>
              <w:t>治理模式及案例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  <w:tr w:rsidR="007720D6" w:rsidRPr="00F770D5" w:rsidTr="007720D6">
        <w:trPr>
          <w:trHeight w:val="47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rPr>
                <w:rFonts w:hAnsi="宋体"/>
              </w:rPr>
            </w:pPr>
            <w:r w:rsidRPr="00F770D5">
              <w:rPr>
                <w:rFonts w:hAnsi="宋体"/>
              </w:rPr>
              <w:t>6贵州喀斯特生态治理区可持续发展能力评价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snapToGrid w:val="0"/>
              <w:rPr>
                <w:rFonts w:hAnsi="宋体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20D6" w:rsidRPr="00F770D5" w:rsidRDefault="007720D6" w:rsidP="006A45F7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sz w:val="21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20D6" w:rsidRPr="00F770D5" w:rsidRDefault="007720D6" w:rsidP="006A45F7">
            <w:pPr>
              <w:jc w:val="center"/>
              <w:rPr>
                <w:rFonts w:hAnsi="宋体"/>
              </w:rPr>
            </w:pPr>
          </w:p>
        </w:tc>
      </w:tr>
    </w:tbl>
    <w:p w:rsidR="006A45F7" w:rsidRPr="00F770D5" w:rsidRDefault="006A45F7">
      <w:pPr>
        <w:snapToGrid w:val="0"/>
        <w:spacing w:line="360" w:lineRule="auto"/>
        <w:rPr>
          <w:rFonts w:ascii="Times New Roman" w:cs="Times New Roman"/>
          <w:szCs w:val="21"/>
        </w:rPr>
        <w:sectPr w:rsidR="006A45F7" w:rsidRPr="00F770D5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:rsidR="006A45F7" w:rsidRPr="00F770D5" w:rsidRDefault="006A45F7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 w:rsidRPr="00F770D5">
        <w:rPr>
          <w:rFonts w:ascii="Times New Roman" w:eastAsia="黑体" w:cs="Times New Roman" w:hint="eastAsia"/>
        </w:rPr>
        <w:lastRenderedPageBreak/>
        <w:t>四、课程考核</w:t>
      </w:r>
    </w:p>
    <w:p w:rsidR="006A45F7" w:rsidRPr="00F770D5" w:rsidRDefault="006A45F7">
      <w:pPr>
        <w:snapToGrid w:val="0"/>
        <w:spacing w:line="360" w:lineRule="auto"/>
        <w:ind w:firstLineChars="200" w:firstLine="482"/>
        <w:rPr>
          <w:rFonts w:ascii="Times New Roman" w:cs="Times New Roman"/>
          <w:sz w:val="24"/>
          <w:szCs w:val="24"/>
        </w:rPr>
      </w:pPr>
      <w:r w:rsidRPr="00F770D5"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:rsidR="006A45F7" w:rsidRDefault="006A45F7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F770D5">
        <w:rPr>
          <w:rFonts w:ascii="Times New Roman" w:cs="Times New Roman" w:hint="eastAsia"/>
          <w:b/>
          <w:sz w:val="21"/>
          <w:szCs w:val="21"/>
        </w:rPr>
        <w:t>表</w:t>
      </w:r>
      <w:r w:rsidRPr="00F770D5">
        <w:rPr>
          <w:rFonts w:ascii="Times New Roman" w:cs="Times New Roman"/>
          <w:b/>
          <w:sz w:val="21"/>
          <w:szCs w:val="21"/>
        </w:rPr>
        <w:t xml:space="preserve">4 </w:t>
      </w:r>
      <w:r w:rsidRPr="00F770D5"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p w:rsidR="001E3ACD" w:rsidRDefault="001E3ACD" w:rsidP="001E3ACD">
      <w:pPr>
        <w:pStyle w:val="a6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</w:p>
    <w:tbl>
      <w:tblPr>
        <w:tblW w:w="5326" w:type="pct"/>
        <w:tblInd w:w="-514" w:type="dxa"/>
        <w:tblLayout w:type="fixed"/>
        <w:tblLook w:val="0000" w:firstRow="0" w:lastRow="0" w:firstColumn="0" w:lastColumn="0" w:noHBand="0" w:noVBand="0"/>
      </w:tblPr>
      <w:tblGrid>
        <w:gridCol w:w="1381"/>
        <w:gridCol w:w="2988"/>
        <w:gridCol w:w="2804"/>
        <w:gridCol w:w="935"/>
        <w:gridCol w:w="1549"/>
      </w:tblGrid>
      <w:tr w:rsidR="001E3ACD" w:rsidRPr="001E3ACD" w:rsidTr="00A27126">
        <w:trPr>
          <w:trHeight w:val="943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:rsidR="001E3ACD" w:rsidRPr="001E3ACD" w:rsidRDefault="001E3ACD" w:rsidP="001E3ACD">
            <w:pPr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 w:rsidRPr="001E3ACD"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proofErr w:type="gramStart"/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考核占</w:t>
            </w:r>
            <w:proofErr w:type="gramEnd"/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比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1E3ACD"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1E3ACD" w:rsidRPr="001E3ACD" w:rsidTr="00A27126">
        <w:trPr>
          <w:trHeight w:val="311"/>
        </w:trPr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line="278" w:lineRule="auto"/>
              <w:ind w:right="101"/>
              <w:jc w:val="both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 w:hint="eastAsia"/>
                <w:sz w:val="21"/>
                <w:szCs w:val="21"/>
              </w:rPr>
              <w:t>课程目标</w:t>
            </w:r>
            <w:r w:rsidRPr="001E3ACD">
              <w:rPr>
                <w:rFonts w:hAnsi="宋体"/>
                <w:sz w:val="21"/>
                <w:szCs w:val="21"/>
              </w:rPr>
              <w:t xml:space="preserve"> 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400E54">
              <w:rPr>
                <w:rFonts w:hint="eastAsia"/>
              </w:rPr>
              <w:t xml:space="preserve"> </w:t>
            </w:r>
            <w:r w:rsidR="00400E54" w:rsidRPr="00400E54">
              <w:rPr>
                <w:rFonts w:ascii="Times New Roman" w:cs="Times New Roman" w:hint="eastAsia"/>
                <w:sz w:val="21"/>
                <w:szCs w:val="21"/>
              </w:rPr>
              <w:t>喀斯特研究总论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B90243">
              <w:rPr>
                <w:rFonts w:hint="eastAsia"/>
              </w:rPr>
              <w:t xml:space="preserve"> </w:t>
            </w:r>
            <w:r w:rsidR="00B90243" w:rsidRPr="00B90243">
              <w:rPr>
                <w:rFonts w:hAnsi="宋体" w:hint="eastAsia"/>
                <w:color w:val="000000"/>
                <w:sz w:val="21"/>
                <w:szCs w:val="21"/>
              </w:rPr>
              <w:t>喀斯特的内涵重要性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sz w:val="21"/>
                <w:szCs w:val="21"/>
              </w:rPr>
              <w:t>30%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课程资源学习</w:t>
            </w:r>
          </w:p>
          <w:p w:rsidR="00400E54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章节测验</w:t>
            </w:r>
          </w:p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作业</w:t>
            </w:r>
          </w:p>
          <w:p w:rsidR="00400E54" w:rsidRDefault="001E3ACD" w:rsidP="001E3ACD">
            <w:pPr>
              <w:kinsoku w:val="0"/>
              <w:overflowPunct w:val="0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 w:rsidRPr="001E3ACD">
              <w:rPr>
                <w:rFonts w:ascii="Times New Roman" w:hAnsi="宋体" w:hint="eastAsia"/>
                <w:kern w:val="2"/>
                <w:sz w:val="21"/>
                <w:szCs w:val="21"/>
              </w:rPr>
              <w:t>期中考试</w:t>
            </w:r>
          </w:p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讨论</w:t>
            </w:r>
          </w:p>
          <w:p w:rsidR="001E3ACD" w:rsidRPr="001E3ACD" w:rsidRDefault="001E3ACD" w:rsidP="00400E54">
            <w:pPr>
              <w:kinsoku w:val="0"/>
              <w:overflowPunct w:val="0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311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2.</w:t>
            </w:r>
            <w:r w:rsidR="00400E54">
              <w:rPr>
                <w:rFonts w:hint="eastAsia"/>
              </w:rPr>
              <w:t xml:space="preserve"> </w:t>
            </w:r>
            <w:r w:rsidR="00400E54" w:rsidRPr="00400E54">
              <w:rPr>
                <w:rFonts w:hAnsi="宋体" w:hint="eastAsia"/>
                <w:color w:val="000000"/>
                <w:sz w:val="21"/>
                <w:szCs w:val="21"/>
              </w:rPr>
              <w:t>发育条件与全球物质循环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D40DC1" w:rsidRPr="00400E54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D40DC1" w:rsidRPr="00400E54">
              <w:rPr>
                <w:rFonts w:ascii="Times New Roman" w:cs="Times New Roman" w:hint="eastAsia"/>
                <w:sz w:val="21"/>
                <w:szCs w:val="21"/>
              </w:rPr>
              <w:t>喀斯特研究总论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314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5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3.</w:t>
            </w:r>
            <w:r w:rsidR="00400E54">
              <w:rPr>
                <w:rFonts w:hint="eastAsia"/>
              </w:rPr>
              <w:t xml:space="preserve"> </w:t>
            </w:r>
            <w:r w:rsidR="00400E54" w:rsidRPr="00400E54">
              <w:rPr>
                <w:rFonts w:hAnsi="宋体" w:hint="eastAsia"/>
                <w:color w:val="000000"/>
                <w:sz w:val="21"/>
                <w:szCs w:val="21"/>
              </w:rPr>
              <w:t>区域喀斯特学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A27126">
              <w:rPr>
                <w:rFonts w:hAnsi="宋体" w:hint="eastAsia"/>
                <w:color w:val="000000"/>
                <w:sz w:val="21"/>
                <w:szCs w:val="21"/>
              </w:rPr>
              <w:t>喀斯特地区生态治理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绪论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90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400E54">
            <w:pPr>
              <w:kinsoku w:val="0"/>
              <w:overflowPunct w:val="0"/>
              <w:spacing w:before="25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4.</w:t>
            </w:r>
            <w:r w:rsidR="00400E54" w:rsidRPr="00400E54">
              <w:rPr>
                <w:rFonts w:hAnsi="宋体" w:hint="eastAsia"/>
                <w:color w:val="000000"/>
                <w:sz w:val="21"/>
                <w:szCs w:val="21"/>
              </w:rPr>
              <w:t xml:space="preserve"> 全球变化喀斯特学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2.</w:t>
            </w:r>
            <w:r w:rsidR="00D40DC1">
              <w:rPr>
                <w:rFonts w:hint="eastAsia"/>
              </w:rPr>
              <w:t xml:space="preserve"> </w:t>
            </w:r>
            <w:r w:rsidR="00D40DC1" w:rsidRPr="00D40DC1">
              <w:rPr>
                <w:rFonts w:hAnsi="宋体" w:hint="eastAsia"/>
                <w:color w:val="000000"/>
                <w:sz w:val="21"/>
                <w:szCs w:val="21"/>
              </w:rPr>
              <w:t>喀斯特重点生态现状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81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5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5.</w:t>
            </w:r>
            <w:r w:rsidR="00400E54">
              <w:rPr>
                <w:rFonts w:hint="eastAsia"/>
              </w:rPr>
              <w:t xml:space="preserve"> </w:t>
            </w:r>
            <w:r w:rsidR="00400E54" w:rsidRPr="00400E54">
              <w:rPr>
                <w:rFonts w:hAnsi="宋体" w:hint="eastAsia"/>
                <w:color w:val="000000"/>
                <w:sz w:val="21"/>
                <w:szCs w:val="21"/>
              </w:rPr>
              <w:t>专门喀斯特学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4.</w:t>
            </w:r>
            <w:r w:rsidR="00D40DC1">
              <w:rPr>
                <w:rFonts w:hint="eastAsia"/>
              </w:rPr>
              <w:t xml:space="preserve"> </w:t>
            </w:r>
            <w:r w:rsidR="00D40DC1" w:rsidRPr="00D40DC1">
              <w:rPr>
                <w:rFonts w:hAnsi="宋体" w:hint="eastAsia"/>
                <w:color w:val="000000"/>
                <w:sz w:val="21"/>
                <w:szCs w:val="21"/>
              </w:rPr>
              <w:t>喀斯特区资源及特征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66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6.</w:t>
            </w:r>
            <w:r w:rsidR="00400E54">
              <w:rPr>
                <w:rFonts w:hint="eastAsia"/>
              </w:rPr>
              <w:t xml:space="preserve"> </w:t>
            </w:r>
            <w:r w:rsidR="00400E54" w:rsidRPr="00400E54">
              <w:rPr>
                <w:rFonts w:hAnsi="宋体" w:hint="eastAsia"/>
                <w:color w:val="000000"/>
                <w:sz w:val="21"/>
                <w:szCs w:val="21"/>
              </w:rPr>
              <w:t>地质灾害与防治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5.</w:t>
            </w:r>
            <w:r w:rsidR="00D40DC1">
              <w:rPr>
                <w:rFonts w:hint="eastAsia"/>
              </w:rPr>
              <w:t xml:space="preserve"> </w:t>
            </w:r>
            <w:r w:rsidR="00D40DC1" w:rsidRPr="00D40DC1">
              <w:rPr>
                <w:rFonts w:hAnsi="宋体" w:hint="eastAsia"/>
                <w:color w:val="000000"/>
                <w:sz w:val="21"/>
                <w:szCs w:val="21"/>
              </w:rPr>
              <w:t>地质灾害与防治</w:t>
            </w:r>
            <w:r w:rsidR="00D40DC1">
              <w:rPr>
                <w:rFonts w:hAnsi="宋体" w:hint="eastAsia"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81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7.</w:t>
            </w:r>
            <w:r w:rsidR="00400E54">
              <w:rPr>
                <w:rFonts w:hint="eastAsia"/>
              </w:rPr>
              <w:t xml:space="preserve"> </w:t>
            </w:r>
            <w:r w:rsidR="00400E54" w:rsidRPr="00400E54">
              <w:rPr>
                <w:rFonts w:hAnsi="宋体" w:hint="eastAsia"/>
                <w:color w:val="000000"/>
                <w:sz w:val="21"/>
                <w:szCs w:val="21"/>
              </w:rPr>
              <w:t>石漠化防治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6.</w:t>
            </w:r>
            <w:r w:rsidR="00D40DC1">
              <w:rPr>
                <w:rFonts w:hint="eastAsia"/>
              </w:rPr>
              <w:t xml:space="preserve"> </w:t>
            </w:r>
            <w:r w:rsidR="00D40DC1" w:rsidRPr="00D40DC1">
              <w:rPr>
                <w:rFonts w:hAnsi="宋体" w:hint="eastAsia"/>
                <w:color w:val="000000"/>
                <w:sz w:val="21"/>
                <w:szCs w:val="21"/>
              </w:rPr>
              <w:t>石漠化现状、原因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73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5"/>
              <w:ind w:left="107"/>
              <w:rPr>
                <w:rFonts w:hAnsi="宋体"/>
                <w:sz w:val="21"/>
                <w:szCs w:val="21"/>
              </w:rPr>
            </w:pPr>
            <w:r w:rsidRPr="001E3ACD">
              <w:rPr>
                <w:sz w:val="21"/>
                <w:szCs w:val="21"/>
              </w:rPr>
              <w:t>8.</w:t>
            </w:r>
            <w:r w:rsidR="00400E54" w:rsidRPr="00400E54">
              <w:rPr>
                <w:rFonts w:hAnsi="宋体" w:hint="eastAsia"/>
                <w:color w:val="000000"/>
                <w:sz w:val="21"/>
                <w:szCs w:val="21"/>
              </w:rPr>
              <w:t xml:space="preserve"> 喀斯特地区生态治理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7.</w:t>
            </w:r>
            <w:r w:rsidR="00D40DC1">
              <w:rPr>
                <w:rFonts w:hint="eastAsia"/>
              </w:rPr>
              <w:t xml:space="preserve"> </w:t>
            </w:r>
            <w:r w:rsidR="00D40DC1" w:rsidRPr="00D40DC1">
              <w:rPr>
                <w:rFonts w:hAnsi="宋体" w:hint="eastAsia"/>
                <w:color w:val="000000"/>
                <w:sz w:val="21"/>
                <w:szCs w:val="21"/>
              </w:rPr>
              <w:t>生态治理技术和模式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4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308"/>
        </w:trPr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right="101"/>
              <w:jc w:val="both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 w:hint="eastAsia"/>
                <w:sz w:val="21"/>
                <w:szCs w:val="21"/>
              </w:rPr>
              <w:t>课程目标</w:t>
            </w:r>
            <w:r w:rsidRPr="001E3ACD">
              <w:rPr>
                <w:rFonts w:hAnsi="宋体"/>
                <w:sz w:val="21"/>
                <w:szCs w:val="21"/>
              </w:rPr>
              <w:t xml:space="preserve"> 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Pr="00E300D9" w:rsidRDefault="00D40DC1" w:rsidP="00D40DC1">
            <w:r w:rsidRPr="00E300D9">
              <w:rPr>
                <w:rFonts w:hint="eastAsia"/>
              </w:rPr>
              <w:t>1. 喀斯特研究总论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D40DC1">
              <w:rPr>
                <w:rFonts w:hAnsi="宋体" w:hint="eastAsia"/>
                <w:color w:val="000000"/>
                <w:sz w:val="21"/>
                <w:szCs w:val="21"/>
              </w:rPr>
              <w:t>研究基本方法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课程资源学习</w:t>
            </w:r>
          </w:p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章节测验及作业</w:t>
            </w:r>
          </w:p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ascii="Times New Roman" w:hAnsi="宋体" w:hint="eastAsia"/>
                <w:kern w:val="2"/>
                <w:sz w:val="21"/>
                <w:szCs w:val="21"/>
              </w:rPr>
              <w:t>期中考试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讨论</w:t>
            </w:r>
          </w:p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闭卷考试</w:t>
            </w:r>
          </w:p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271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right="101"/>
              <w:jc w:val="both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Pr="00E300D9" w:rsidRDefault="00D40DC1" w:rsidP="00D40DC1">
            <w:r w:rsidRPr="00E300D9">
              <w:rPr>
                <w:rFonts w:hint="eastAsia"/>
              </w:rPr>
              <w:t>2. 发育条件与全球物质循环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D40DC1">
              <w:rPr>
                <w:rFonts w:hAnsi="宋体" w:hint="eastAsia"/>
                <w:color w:val="000000"/>
                <w:sz w:val="21"/>
                <w:szCs w:val="21"/>
              </w:rPr>
              <w:t>喀斯特发育条件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308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right="101"/>
              <w:jc w:val="both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Pr="00E300D9" w:rsidRDefault="00D40DC1" w:rsidP="00D40DC1">
            <w:r w:rsidRPr="00E300D9">
              <w:rPr>
                <w:rFonts w:hint="eastAsia"/>
              </w:rPr>
              <w:t>3. 区域喀斯特学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3.</w:t>
            </w:r>
            <w:r w:rsidRPr="00F770D5">
              <w:rPr>
                <w:rFonts w:hAnsi="宋体"/>
              </w:rPr>
              <w:t xml:space="preserve"> 特点及资源环境问题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304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right="101"/>
              <w:jc w:val="both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Pr="00E300D9" w:rsidRDefault="00D40DC1" w:rsidP="00D40DC1">
            <w:r w:rsidRPr="00E300D9">
              <w:rPr>
                <w:rFonts w:hint="eastAsia"/>
              </w:rPr>
              <w:t>4. 全球变化喀斯特学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D40DC1">
              <w:rPr>
                <w:rFonts w:hAnsi="宋体" w:hint="eastAsia"/>
                <w:color w:val="000000"/>
                <w:sz w:val="21"/>
                <w:szCs w:val="21"/>
              </w:rPr>
              <w:t>环境记录识别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440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right="101"/>
              <w:jc w:val="both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Pr="00E300D9" w:rsidRDefault="00D40DC1" w:rsidP="00D40DC1">
            <w:r w:rsidRPr="00E300D9">
              <w:rPr>
                <w:rFonts w:hint="eastAsia"/>
              </w:rPr>
              <w:t>5. 专门喀斯特学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D40DC1">
              <w:rPr>
                <w:rFonts w:hAnsi="宋体" w:hint="eastAsia"/>
                <w:color w:val="000000"/>
                <w:sz w:val="21"/>
                <w:szCs w:val="21"/>
              </w:rPr>
              <w:t>温室气体源汇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308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right="101"/>
              <w:jc w:val="both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Pr="00E300D9" w:rsidRDefault="00D40DC1" w:rsidP="00D40DC1">
            <w:r w:rsidRPr="00E300D9">
              <w:rPr>
                <w:rFonts w:hint="eastAsia"/>
              </w:rPr>
              <w:t>6. 地质灾害与防治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5.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识别及防治技术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345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Pr="00E300D9" w:rsidRDefault="00D40DC1" w:rsidP="00D40DC1">
            <w:r w:rsidRPr="00E300D9">
              <w:rPr>
                <w:rFonts w:hint="eastAsia"/>
              </w:rPr>
              <w:t>7. 石漠化防治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D40DC1">
              <w:rPr>
                <w:rFonts w:hAnsi="宋体" w:hint="eastAsia"/>
                <w:color w:val="000000"/>
                <w:sz w:val="21"/>
                <w:szCs w:val="21"/>
              </w:rPr>
              <w:t>石漠化现状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及防治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D40DC1" w:rsidRPr="001E3ACD" w:rsidTr="00A27126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0DC1" w:rsidRDefault="00D40DC1" w:rsidP="00D40DC1">
            <w:r w:rsidRPr="00E300D9">
              <w:rPr>
                <w:rFonts w:hint="eastAsia"/>
              </w:rPr>
              <w:t>8. 喀斯特地区生态治理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1" w:rsidRPr="001E3ACD" w:rsidRDefault="00D40DC1" w:rsidP="00D40DC1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D40DC1">
              <w:rPr>
                <w:rFonts w:hAnsi="宋体" w:hint="eastAsia"/>
                <w:color w:val="000000"/>
                <w:sz w:val="21"/>
                <w:szCs w:val="21"/>
              </w:rPr>
              <w:t>生态治理技术和模式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0DC1" w:rsidRPr="001E3ACD" w:rsidRDefault="00D40DC1" w:rsidP="00D40DC1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434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课程目标</w:t>
            </w:r>
            <w:r w:rsidRPr="001E3ACD">
              <w:rPr>
                <w:rFonts w:hAnsi="宋体"/>
                <w:color w:val="000000"/>
                <w:sz w:val="21"/>
                <w:szCs w:val="21"/>
              </w:rPr>
              <w:t xml:space="preserve"> 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535E67">
              <w:rPr>
                <w:rFonts w:hint="eastAsia"/>
              </w:rPr>
              <w:t xml:space="preserve"> </w:t>
            </w:r>
            <w:r w:rsidR="00535E67" w:rsidRPr="00535E67">
              <w:rPr>
                <w:rFonts w:hAnsi="宋体" w:hint="eastAsia"/>
                <w:color w:val="000000"/>
                <w:sz w:val="21"/>
                <w:szCs w:val="21"/>
              </w:rPr>
              <w:t>设计喀斯特地区生态治理的解决方案或工艺流程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>喀斯特研究总论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45%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（其中</w:t>
            </w:r>
            <w:r w:rsidRPr="001E3ACD">
              <w:rPr>
                <w:rFonts w:hAnsi="宋体"/>
                <w:color w:val="000000"/>
                <w:sz w:val="21"/>
                <w:szCs w:val="21"/>
              </w:rPr>
              <w:t>1-8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占比</w:t>
            </w:r>
            <w:r w:rsidRPr="001E3ACD">
              <w:rPr>
                <w:rFonts w:hAnsi="宋体"/>
                <w:color w:val="000000"/>
                <w:sz w:val="21"/>
                <w:szCs w:val="21"/>
              </w:rPr>
              <w:t>40%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，</w:t>
            </w:r>
            <w:r w:rsidRPr="001E3ACD">
              <w:rPr>
                <w:rFonts w:hAnsi="宋体"/>
                <w:color w:val="000000"/>
                <w:sz w:val="21"/>
                <w:szCs w:val="21"/>
              </w:rPr>
              <w:t>9-11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占比</w:t>
            </w:r>
            <w:r w:rsidRPr="001E3ACD">
              <w:rPr>
                <w:rFonts w:hAnsi="宋体"/>
                <w:color w:val="000000"/>
                <w:sz w:val="21"/>
                <w:szCs w:val="21"/>
              </w:rPr>
              <w:t>5%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课程资源学习</w:t>
            </w:r>
          </w:p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章节测验及作业</w:t>
            </w:r>
          </w:p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 w:rsidRPr="001E3ACD">
              <w:rPr>
                <w:rFonts w:ascii="Times New Roman" w:hAnsi="宋体" w:hint="eastAsia"/>
                <w:kern w:val="2"/>
                <w:sz w:val="21"/>
                <w:szCs w:val="21"/>
              </w:rPr>
              <w:t>期中考试</w:t>
            </w:r>
          </w:p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讨论</w:t>
            </w:r>
          </w:p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闭卷考试</w:t>
            </w:r>
          </w:p>
          <w:p w:rsidR="001E3ACD" w:rsidRPr="001E3ACD" w:rsidRDefault="001E3ACD" w:rsidP="001E3ACD">
            <w:pPr>
              <w:kinsoku w:val="0"/>
              <w:overflowPunct w:val="0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57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2.</w:t>
            </w:r>
            <w:r w:rsidR="00535E67" w:rsidRPr="00535E67">
              <w:rPr>
                <w:rFonts w:hAnsi="宋体" w:hint="eastAsia"/>
                <w:color w:val="000000"/>
                <w:sz w:val="21"/>
                <w:szCs w:val="21"/>
              </w:rPr>
              <w:t>满足特定生态系统修复方案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>喀斯特研究总论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17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3.</w:t>
            </w:r>
            <w:r w:rsidR="00535E67" w:rsidRPr="00535E67">
              <w:rPr>
                <w:rFonts w:hAnsi="宋体" w:hint="eastAsia"/>
                <w:color w:val="000000"/>
                <w:sz w:val="21"/>
                <w:szCs w:val="21"/>
              </w:rPr>
              <w:t>相关标准和技术文献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1.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>喀斯特研究总论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249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4.</w:t>
            </w:r>
            <w:r w:rsidR="00535E67">
              <w:rPr>
                <w:rFonts w:hint="eastAsia"/>
              </w:rPr>
              <w:t xml:space="preserve"> </w:t>
            </w:r>
            <w:r w:rsidR="00535E67" w:rsidRPr="00535E67">
              <w:rPr>
                <w:rFonts w:hAnsi="宋体" w:hint="eastAsia"/>
                <w:color w:val="000000"/>
                <w:sz w:val="21"/>
                <w:szCs w:val="21"/>
              </w:rPr>
              <w:t>考虑环保技术经济等因素，解决复杂工程问题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2.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27126" w:rsidRPr="00400E54">
              <w:rPr>
                <w:rFonts w:ascii="Times New Roman" w:cs="Times New Roman" w:hint="eastAsia"/>
                <w:sz w:val="21"/>
                <w:szCs w:val="21"/>
              </w:rPr>
              <w:t>喀斯特研究总论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178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5.</w:t>
            </w:r>
            <w:r w:rsidR="00535E67">
              <w:rPr>
                <w:rFonts w:hint="eastAsia"/>
              </w:rPr>
              <w:t xml:space="preserve"> </w:t>
            </w:r>
            <w:r w:rsidR="00535E67" w:rsidRPr="00535E67">
              <w:rPr>
                <w:rFonts w:hAnsi="宋体" w:hint="eastAsia"/>
                <w:color w:val="000000"/>
                <w:sz w:val="21"/>
                <w:szCs w:val="21"/>
              </w:rPr>
              <w:t>熟悉喀斯特地区生态问题调查的流程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2.</w:t>
            </w:r>
            <w:r w:rsidR="00D40DC1">
              <w:rPr>
                <w:rFonts w:hint="eastAsia"/>
              </w:rPr>
              <w:t xml:space="preserve"> </w:t>
            </w:r>
            <w:r w:rsidR="00D40DC1" w:rsidRPr="00D40DC1">
              <w:rPr>
                <w:rFonts w:hAnsi="宋体" w:hint="eastAsia"/>
                <w:color w:val="000000"/>
                <w:sz w:val="21"/>
                <w:szCs w:val="21"/>
              </w:rPr>
              <w:t>碳循环及大气温室气体源汇中喀斯特的作用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312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6.</w:t>
            </w:r>
            <w:r w:rsidR="00535E67" w:rsidRPr="00535E67">
              <w:rPr>
                <w:rFonts w:hAnsi="宋体" w:hint="eastAsia"/>
                <w:color w:val="000000"/>
                <w:sz w:val="21"/>
                <w:szCs w:val="21"/>
              </w:rPr>
              <w:t>掌握生态修复工程的政策和法律法规体系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4.</w:t>
            </w:r>
            <w:r w:rsidR="00A27126" w:rsidRPr="00E300D9">
              <w:rPr>
                <w:rFonts w:hint="eastAsia"/>
              </w:rPr>
              <w:t xml:space="preserve"> 喀斯特地区生态治理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320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7.</w:t>
            </w:r>
            <w:r w:rsidR="00535E67" w:rsidRPr="00535E67">
              <w:rPr>
                <w:rFonts w:hAnsi="宋体" w:hint="eastAsia"/>
                <w:color w:val="000000"/>
                <w:sz w:val="21"/>
                <w:szCs w:val="21"/>
              </w:rPr>
              <w:t>采取合理的技术手段降低或避免其不利影响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rPr>
                <w:rFonts w:hAnsi="宋体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5.</w:t>
            </w:r>
            <w:r w:rsidR="00A27126" w:rsidRPr="00E300D9">
              <w:rPr>
                <w:rFonts w:hint="eastAsia"/>
              </w:rPr>
              <w:t xml:space="preserve"> 喀斯特地区生态治理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574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8.</w:t>
            </w:r>
            <w:r w:rsidR="00A27126">
              <w:rPr>
                <w:rFonts w:hint="eastAsia"/>
              </w:rPr>
              <w:t xml:space="preserve"> </w:t>
            </w:r>
            <w:r w:rsidR="00A27126" w:rsidRPr="00A27126">
              <w:rPr>
                <w:rFonts w:hAnsi="宋体" w:hint="eastAsia"/>
                <w:color w:val="000000"/>
                <w:sz w:val="21"/>
                <w:szCs w:val="21"/>
              </w:rPr>
              <w:t>系统观全球格局视野</w:t>
            </w:r>
            <w:r w:rsidR="00A27126">
              <w:rPr>
                <w:rFonts w:hAnsi="宋体" w:hint="eastAsia"/>
                <w:color w:val="000000"/>
                <w:sz w:val="21"/>
                <w:szCs w:val="21"/>
              </w:rPr>
              <w:t>，</w:t>
            </w:r>
            <w:r w:rsidR="00A27126" w:rsidRPr="00A27126">
              <w:rPr>
                <w:rFonts w:hAnsi="宋体" w:hint="eastAsia"/>
                <w:color w:val="000000"/>
                <w:sz w:val="21"/>
                <w:szCs w:val="21"/>
              </w:rPr>
              <w:t>聚焦特定区域喀斯特生态问题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7.</w:t>
            </w:r>
            <w:r w:rsidR="00A27126" w:rsidRPr="00E300D9">
              <w:rPr>
                <w:rFonts w:hint="eastAsia"/>
              </w:rPr>
              <w:t xml:space="preserve"> 喀斯特地区生态治理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102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9.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家国情怀、社会责任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全部模块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讨论</w:t>
            </w:r>
          </w:p>
        </w:tc>
      </w:tr>
      <w:tr w:rsidR="001E3ACD" w:rsidRPr="001E3ACD" w:rsidTr="00A27126">
        <w:trPr>
          <w:trHeight w:val="102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10.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环境伦理与法律意识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  <w:tr w:rsidR="001E3ACD" w:rsidRPr="001E3ACD" w:rsidTr="00A27126">
        <w:trPr>
          <w:trHeight w:val="102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ind w:left="107"/>
              <w:rPr>
                <w:rFonts w:hAnsi="宋体"/>
                <w:color w:val="000000"/>
                <w:sz w:val="21"/>
                <w:szCs w:val="21"/>
              </w:rPr>
            </w:pPr>
            <w:r w:rsidRPr="001E3ACD">
              <w:rPr>
                <w:rFonts w:hAnsi="宋体"/>
                <w:color w:val="000000"/>
                <w:sz w:val="21"/>
                <w:szCs w:val="21"/>
              </w:rPr>
              <w:t>11.</w:t>
            </w:r>
            <w:r w:rsidRPr="001E3ACD">
              <w:rPr>
                <w:rFonts w:hAnsi="宋体" w:hint="eastAsia"/>
                <w:color w:val="000000"/>
                <w:sz w:val="21"/>
                <w:szCs w:val="21"/>
              </w:rPr>
              <w:t>科学态度与创新精神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D" w:rsidRPr="001E3ACD" w:rsidRDefault="001E3ACD" w:rsidP="001E3ACD">
            <w:pPr>
              <w:kinsoku w:val="0"/>
              <w:overflowPunct w:val="0"/>
              <w:spacing w:before="22"/>
              <w:rPr>
                <w:rFonts w:hAnsi="宋体"/>
                <w:color w:val="000000"/>
                <w:sz w:val="21"/>
                <w:szCs w:val="21"/>
              </w:rPr>
            </w:pPr>
          </w:p>
        </w:tc>
      </w:tr>
    </w:tbl>
    <w:p w:rsidR="001E3ACD" w:rsidRPr="00F770D5" w:rsidRDefault="001E3ACD" w:rsidP="001E3ACD">
      <w:pPr>
        <w:pStyle w:val="a6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</w:p>
    <w:p w:rsidR="000435B2" w:rsidRDefault="000435B2" w:rsidP="000435B2">
      <w:pPr>
        <w:pStyle w:val="a6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</w:p>
    <w:p w:rsidR="004108FA" w:rsidRDefault="004108FA" w:rsidP="000435B2">
      <w:pPr>
        <w:pStyle w:val="a6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</w:p>
    <w:p w:rsidR="004108FA" w:rsidRDefault="004108FA" w:rsidP="000435B2">
      <w:pPr>
        <w:pStyle w:val="a6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</w:p>
    <w:p w:rsidR="004108FA" w:rsidRPr="004108FA" w:rsidRDefault="004108FA" w:rsidP="004108FA">
      <w:pPr>
        <w:kinsoku w:val="0"/>
        <w:overflowPunct w:val="0"/>
        <w:spacing w:before="61"/>
        <w:ind w:firstLineChars="200" w:firstLine="482"/>
        <w:outlineLvl w:val="1"/>
        <w:rPr>
          <w:rFonts w:ascii="Times New Roman" w:eastAsia="黑体" w:cs="Times New Roman"/>
          <w:b/>
          <w:sz w:val="24"/>
          <w:szCs w:val="24"/>
        </w:rPr>
      </w:pPr>
      <w:r w:rsidRPr="004108FA">
        <w:rPr>
          <w:rFonts w:ascii="Times New Roman" w:eastAsia="黑体" w:cs="Times New Roman" w:hint="eastAsia"/>
          <w:b/>
          <w:sz w:val="24"/>
          <w:szCs w:val="24"/>
        </w:rPr>
        <w:t>（二）成绩评定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 w:rsidRPr="004108FA">
        <w:rPr>
          <w:rFonts w:ascii="Times New Roman" w:cs="Times New Roman"/>
          <w:b/>
          <w:sz w:val="24"/>
          <w:szCs w:val="24"/>
        </w:rPr>
        <w:t>1.</w:t>
      </w:r>
      <w:r w:rsidRPr="004108FA">
        <w:rPr>
          <w:rFonts w:ascii="Times New Roman" w:cs="Times New Roman" w:hint="eastAsia"/>
          <w:b/>
          <w:sz w:val="24"/>
          <w:szCs w:val="24"/>
        </w:rPr>
        <w:t>平时成绩评定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 w:rsidRPr="004108FA">
        <w:rPr>
          <w:rFonts w:ascii="Times New Roman" w:cs="Times New Roman" w:hint="eastAsia"/>
          <w:b/>
          <w:sz w:val="24"/>
          <w:szCs w:val="24"/>
        </w:rPr>
        <w:t>（</w:t>
      </w:r>
      <w:r w:rsidRPr="004108FA">
        <w:rPr>
          <w:rFonts w:ascii="Times New Roman" w:cs="Times New Roman"/>
          <w:b/>
          <w:sz w:val="24"/>
          <w:szCs w:val="24"/>
        </w:rPr>
        <w:t>1</w:t>
      </w:r>
      <w:r w:rsidRPr="004108FA">
        <w:rPr>
          <w:rFonts w:ascii="Times New Roman" w:cs="Times New Roman" w:hint="eastAsia"/>
          <w:b/>
          <w:sz w:val="24"/>
          <w:szCs w:val="24"/>
        </w:rPr>
        <w:t>）课程资源学习（</w:t>
      </w:r>
      <w:r w:rsidRPr="004108FA">
        <w:rPr>
          <w:rFonts w:ascii="Times New Roman" w:cs="Times New Roman"/>
          <w:b/>
          <w:sz w:val="24"/>
          <w:szCs w:val="24"/>
        </w:rPr>
        <w:t>35%</w:t>
      </w:r>
      <w:r w:rsidRPr="004108FA">
        <w:rPr>
          <w:rFonts w:ascii="Times New Roman" w:cs="Times New Roman" w:hint="eastAsia"/>
          <w:b/>
          <w:sz w:val="24"/>
          <w:szCs w:val="24"/>
        </w:rPr>
        <w:t>）</w:t>
      </w:r>
      <w:r w:rsidRPr="004108FA">
        <w:rPr>
          <w:rFonts w:ascii="Times" w:hAnsi="Times" w:hint="eastAsia"/>
          <w:color w:val="000000"/>
        </w:rPr>
        <w:t>：主要通过线上（学习通、</w:t>
      </w:r>
      <w:proofErr w:type="gramStart"/>
      <w:r w:rsidRPr="004108FA">
        <w:rPr>
          <w:rFonts w:ascii="Times" w:hAnsi="Times" w:hint="eastAsia"/>
          <w:color w:val="000000"/>
        </w:rPr>
        <w:t>云班课</w:t>
      </w:r>
      <w:proofErr w:type="gramEnd"/>
      <w:r w:rsidRPr="004108FA">
        <w:rPr>
          <w:rFonts w:ascii="Times" w:hAnsi="Times" w:hint="eastAsia"/>
          <w:color w:val="000000"/>
        </w:rPr>
        <w:t>）的教学视频及教学资源学习情况进行评定（目标</w:t>
      </w:r>
      <w:r w:rsidRPr="004108FA">
        <w:rPr>
          <w:rFonts w:ascii="Times" w:hAnsi="Times"/>
          <w:color w:val="000000"/>
        </w:rPr>
        <w:t>1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33%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2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30%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3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37%</w:t>
      </w:r>
      <w:r w:rsidRPr="004108FA">
        <w:rPr>
          <w:rFonts w:ascii="Times" w:hAnsi="Times" w:hint="eastAsia"/>
          <w:color w:val="000000"/>
        </w:rPr>
        <w:t>）</w:t>
      </w:r>
      <w:r w:rsidRPr="004108FA">
        <w:rPr>
          <w:rFonts w:hint="eastAsia"/>
          <w:color w:val="000000"/>
        </w:rPr>
        <w:t>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" w:hAnsi="Times"/>
          <w:color w:val="000000"/>
        </w:rPr>
      </w:pPr>
      <w:r w:rsidRPr="004108FA">
        <w:rPr>
          <w:rFonts w:ascii="明黑等宽" w:eastAsia="明黑等宽" w:hint="eastAsia"/>
          <w:b/>
          <w:color w:val="000000"/>
          <w:sz w:val="24"/>
        </w:rPr>
        <w:t>（</w:t>
      </w:r>
      <w:r w:rsidRPr="004108FA">
        <w:rPr>
          <w:rFonts w:ascii="明黑等宽" w:eastAsia="明黑等宽"/>
          <w:b/>
          <w:color w:val="000000"/>
          <w:sz w:val="24"/>
        </w:rPr>
        <w:t>2</w:t>
      </w:r>
      <w:r w:rsidRPr="004108FA">
        <w:rPr>
          <w:rFonts w:ascii="明黑等宽" w:eastAsia="明黑等宽" w:hint="eastAsia"/>
          <w:b/>
          <w:color w:val="000000"/>
          <w:sz w:val="24"/>
        </w:rPr>
        <w:t>）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章节测验及作业（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35%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）：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根据课程布置的作业完成情况及章节测试情况进行评定</w:t>
      </w:r>
      <w:r w:rsidRPr="004108FA">
        <w:rPr>
          <w:rFonts w:ascii="Times" w:hAnsi="Times" w:hint="eastAsia"/>
          <w:color w:val="000000"/>
        </w:rPr>
        <w:t>（目标</w:t>
      </w:r>
      <w:r w:rsidRPr="004108FA">
        <w:rPr>
          <w:rFonts w:ascii="Times" w:hAnsi="Times"/>
          <w:color w:val="000000"/>
        </w:rPr>
        <w:t>1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30%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2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28%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3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42%</w:t>
      </w:r>
      <w:r w:rsidRPr="004108FA">
        <w:rPr>
          <w:rFonts w:ascii="Times" w:hAnsi="Times" w:hint="eastAsia"/>
          <w:color w:val="000000"/>
        </w:rPr>
        <w:t>）；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" w:hAnsi="Times"/>
          <w:color w:val="000000"/>
        </w:rPr>
      </w:pPr>
      <w:r w:rsidRPr="004108FA">
        <w:rPr>
          <w:rFonts w:ascii="明黑等宽" w:eastAsia="明黑等宽" w:hint="eastAsia"/>
          <w:b/>
          <w:color w:val="000000"/>
          <w:sz w:val="24"/>
        </w:rPr>
        <w:t>（</w:t>
      </w:r>
      <w:r w:rsidRPr="004108FA">
        <w:rPr>
          <w:rFonts w:ascii="明黑等宽" w:eastAsia="明黑等宽"/>
          <w:b/>
          <w:color w:val="000000"/>
          <w:sz w:val="24"/>
        </w:rPr>
        <w:t>3</w:t>
      </w:r>
      <w:r w:rsidRPr="004108FA">
        <w:rPr>
          <w:rFonts w:ascii="明黑等宽" w:eastAsia="明黑等宽" w:hint="eastAsia"/>
          <w:b/>
          <w:color w:val="000000"/>
          <w:sz w:val="24"/>
        </w:rPr>
        <w:t>）期中考试（</w:t>
      </w:r>
      <w:r w:rsidRPr="004108FA">
        <w:rPr>
          <w:rFonts w:ascii="明黑等宽" w:eastAsia="明黑等宽"/>
          <w:b/>
          <w:color w:val="000000"/>
          <w:sz w:val="24"/>
        </w:rPr>
        <w:t>20%</w:t>
      </w:r>
      <w:r w:rsidRPr="004108FA">
        <w:rPr>
          <w:rFonts w:ascii="明黑等宽" w:eastAsia="明黑等宽" w:hint="eastAsia"/>
          <w:b/>
          <w:color w:val="000000"/>
          <w:sz w:val="24"/>
        </w:rPr>
        <w:t>）</w:t>
      </w:r>
      <w:r w:rsidRPr="004108FA">
        <w:rPr>
          <w:rFonts w:ascii="Times" w:hAnsi="Times" w:hint="eastAsia"/>
          <w:color w:val="000000"/>
        </w:rPr>
        <w:t>：为了检验学生半学期所学的知识组织期中考试，有利于学生及时了解自己各方面知识技能的掌握情况，认识自身的学习水平，从而发现学习上的漏洞并及时</w:t>
      </w:r>
      <w:proofErr w:type="gramStart"/>
      <w:r w:rsidRPr="004108FA">
        <w:rPr>
          <w:rFonts w:ascii="Times" w:hAnsi="Times" w:hint="eastAsia"/>
          <w:color w:val="000000"/>
        </w:rPr>
        <w:t>祢</w:t>
      </w:r>
      <w:proofErr w:type="gramEnd"/>
      <w:r w:rsidRPr="004108FA">
        <w:rPr>
          <w:rFonts w:ascii="Times" w:hAnsi="Times" w:hint="eastAsia"/>
          <w:color w:val="000000"/>
        </w:rPr>
        <w:t>补。根据这个成绩，学生可及时调整学习心态和方法，更有效率的进行下一阶段的学习（目标</w:t>
      </w:r>
      <w:r w:rsidRPr="004108FA">
        <w:rPr>
          <w:rFonts w:ascii="Times" w:hAnsi="Times"/>
          <w:color w:val="000000"/>
        </w:rPr>
        <w:t>1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25%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2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11%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3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64%</w:t>
      </w:r>
      <w:r w:rsidRPr="004108FA">
        <w:rPr>
          <w:rFonts w:ascii="Times" w:hAnsi="Times" w:hint="eastAsia"/>
          <w:color w:val="000000"/>
        </w:rPr>
        <w:t>）。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" w:hAnsi="Times"/>
          <w:color w:val="000000"/>
        </w:rPr>
      </w:pP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4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）讨论（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10%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）：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根据学生参与教学互动活动、在线问题讨论的情况进行评定</w:t>
      </w:r>
      <w:r w:rsidRPr="004108FA">
        <w:rPr>
          <w:rFonts w:ascii="Times" w:hAnsi="Times" w:hint="eastAsia"/>
          <w:color w:val="000000"/>
        </w:rPr>
        <w:t>（目标</w:t>
      </w:r>
      <w:r w:rsidRPr="004108FA">
        <w:rPr>
          <w:rFonts w:ascii="Times" w:hAnsi="Times"/>
          <w:color w:val="000000"/>
        </w:rPr>
        <w:t>1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30%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2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25%</w:t>
      </w:r>
      <w:r w:rsidRPr="004108FA">
        <w:rPr>
          <w:rFonts w:ascii="Times" w:hAnsi="Times" w:hint="eastAsia"/>
          <w:color w:val="000000"/>
        </w:rPr>
        <w:t>，目标</w:t>
      </w:r>
      <w:r w:rsidRPr="004108FA">
        <w:rPr>
          <w:rFonts w:ascii="Times" w:hAnsi="Times"/>
          <w:color w:val="000000"/>
        </w:rPr>
        <w:t>3</w:t>
      </w:r>
      <w:r w:rsidRPr="004108FA">
        <w:rPr>
          <w:rFonts w:ascii="Times" w:hAnsi="Times" w:hint="eastAsia"/>
          <w:color w:val="000000"/>
        </w:rPr>
        <w:t>占</w:t>
      </w:r>
      <w:r w:rsidRPr="004108FA">
        <w:rPr>
          <w:rFonts w:ascii="Times" w:hAnsi="Times"/>
          <w:color w:val="000000"/>
        </w:rPr>
        <w:t>45%</w:t>
      </w:r>
      <w:r w:rsidRPr="004108FA">
        <w:rPr>
          <w:rFonts w:ascii="Times" w:hAnsi="Times" w:hint="eastAsia"/>
          <w:color w:val="000000"/>
        </w:rPr>
        <w:t>）。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40"/>
        <w:rPr>
          <w:rFonts w:ascii="Times" w:hAnsi="Times"/>
        </w:rPr>
      </w:pPr>
      <w:r w:rsidRPr="004108FA">
        <w:rPr>
          <w:rFonts w:ascii="Times" w:hAnsi="Times" w:hint="eastAsia"/>
          <w:color w:val="000000"/>
        </w:rPr>
        <w:t>平时成绩（</w:t>
      </w:r>
      <w:r w:rsidRPr="004108FA">
        <w:rPr>
          <w:rFonts w:ascii="Times" w:hAnsi="Times"/>
          <w:color w:val="000000"/>
        </w:rPr>
        <w:t>100%</w:t>
      </w:r>
      <w:r w:rsidRPr="004108FA">
        <w:rPr>
          <w:rFonts w:ascii="Times" w:hAnsi="Times" w:hint="eastAsia"/>
          <w:color w:val="000000"/>
        </w:rPr>
        <w:t>）</w:t>
      </w:r>
      <w:r w:rsidRPr="004108FA">
        <w:rPr>
          <w:rFonts w:ascii="Times" w:hAnsi="Times"/>
          <w:color w:val="000000"/>
        </w:rPr>
        <w:t xml:space="preserve">=  </w:t>
      </w:r>
      <w:r w:rsidRPr="004108FA">
        <w:rPr>
          <w:rFonts w:ascii="Times" w:hAnsi="Times" w:hint="eastAsia"/>
          <w:color w:val="000000"/>
        </w:rPr>
        <w:t>课程资源学习</w:t>
      </w:r>
      <w:r w:rsidRPr="004108FA">
        <w:rPr>
          <w:rFonts w:ascii="Times" w:hAnsi="Times" w:hint="eastAsia"/>
        </w:rPr>
        <w:t>（</w:t>
      </w:r>
      <w:r w:rsidRPr="004108FA">
        <w:rPr>
          <w:rFonts w:ascii="Times" w:hAnsi="Times"/>
        </w:rPr>
        <w:t>35%</w:t>
      </w:r>
      <w:r w:rsidRPr="004108FA">
        <w:rPr>
          <w:rFonts w:ascii="Times" w:hAnsi="Times" w:hint="eastAsia"/>
        </w:rPr>
        <w:t>）</w:t>
      </w:r>
      <w:r w:rsidRPr="004108FA">
        <w:rPr>
          <w:rFonts w:ascii="Times" w:hAnsi="Times"/>
        </w:rPr>
        <w:t>+</w:t>
      </w:r>
      <w:r w:rsidRPr="004108FA">
        <w:rPr>
          <w:rFonts w:ascii="Times" w:hAnsi="Times" w:hint="eastAsia"/>
        </w:rPr>
        <w:t>章节测验及作业（</w:t>
      </w:r>
      <w:r w:rsidRPr="004108FA">
        <w:rPr>
          <w:rFonts w:ascii="Times" w:hAnsi="Times"/>
        </w:rPr>
        <w:t>35%</w:t>
      </w:r>
      <w:r w:rsidRPr="004108FA">
        <w:rPr>
          <w:rFonts w:ascii="Times" w:hAnsi="Times" w:hint="eastAsia"/>
        </w:rPr>
        <w:t>）</w:t>
      </w:r>
      <w:r w:rsidRPr="004108FA">
        <w:rPr>
          <w:rFonts w:ascii="Times" w:hAnsi="Times"/>
        </w:rPr>
        <w:t xml:space="preserve">+ </w:t>
      </w:r>
      <w:r w:rsidRPr="004108FA">
        <w:rPr>
          <w:rFonts w:ascii="Times" w:hAnsi="Times" w:hint="eastAsia"/>
        </w:rPr>
        <w:t>期中考试（</w:t>
      </w:r>
      <w:r w:rsidRPr="004108FA">
        <w:rPr>
          <w:rFonts w:ascii="Times" w:hAnsi="Times"/>
        </w:rPr>
        <w:t>20%</w:t>
      </w:r>
      <w:r w:rsidRPr="004108FA">
        <w:rPr>
          <w:rFonts w:ascii="Times" w:hAnsi="Times" w:hint="eastAsia"/>
        </w:rPr>
        <w:t>）</w:t>
      </w:r>
      <w:r w:rsidRPr="004108FA">
        <w:rPr>
          <w:rFonts w:ascii="Times" w:hAnsi="Times"/>
        </w:rPr>
        <w:t>+</w:t>
      </w:r>
      <w:r w:rsidRPr="004108FA">
        <w:rPr>
          <w:rFonts w:ascii="Times" w:hAnsi="Times" w:hint="eastAsia"/>
        </w:rPr>
        <w:t>讨论（</w:t>
      </w:r>
      <w:r w:rsidRPr="004108FA">
        <w:rPr>
          <w:rFonts w:ascii="Times" w:hAnsi="Times"/>
        </w:rPr>
        <w:t>10%</w:t>
      </w:r>
      <w:r w:rsidRPr="004108FA">
        <w:rPr>
          <w:rFonts w:ascii="Times" w:hAnsi="Times" w:hint="eastAsia"/>
        </w:rPr>
        <w:t>）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4108FA">
        <w:rPr>
          <w:rFonts w:ascii="Times New Roman" w:cs="Times New Roman"/>
          <w:b/>
          <w:sz w:val="24"/>
          <w:szCs w:val="24"/>
        </w:rPr>
        <w:t>2.</w:t>
      </w:r>
      <w:r w:rsidRPr="004108FA">
        <w:rPr>
          <w:rFonts w:ascii="Times New Roman" w:cs="Times New Roman" w:hint="eastAsia"/>
          <w:b/>
          <w:sz w:val="24"/>
          <w:szCs w:val="24"/>
        </w:rPr>
        <w:t>期末成绩评定</w:t>
      </w:r>
    </w:p>
    <w:p w:rsidR="004108FA" w:rsidRPr="004108FA" w:rsidRDefault="004108FA" w:rsidP="004108FA">
      <w:pPr>
        <w:snapToGrid w:val="0"/>
        <w:spacing w:line="400" w:lineRule="exact"/>
        <w:ind w:firstLineChars="200" w:firstLine="440"/>
        <w:rPr>
          <w:rFonts w:ascii="Times" w:hAnsi="Times"/>
          <w:color w:val="000000"/>
        </w:rPr>
      </w:pPr>
      <w:r w:rsidRPr="004108FA">
        <w:rPr>
          <w:rFonts w:ascii="Times" w:hAnsi="Times" w:hint="eastAsia"/>
          <w:color w:val="000000"/>
        </w:rPr>
        <w:t>期终考核的方式：</w:t>
      </w:r>
      <w:r w:rsidR="001C6067">
        <w:rPr>
          <w:rFonts w:ascii="Times" w:hAnsi="Times" w:hint="eastAsia"/>
          <w:color w:val="000000"/>
        </w:rPr>
        <w:t>课程论文</w:t>
      </w:r>
      <w:r w:rsidRPr="004108FA">
        <w:rPr>
          <w:rFonts w:ascii="Times" w:hAnsi="Times" w:hint="eastAsia"/>
          <w:color w:val="000000"/>
        </w:rPr>
        <w:t>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40"/>
        <w:rPr>
          <w:color w:val="000000"/>
        </w:rPr>
      </w:pPr>
      <w:r w:rsidRPr="004108FA">
        <w:rPr>
          <w:rFonts w:hint="eastAsia"/>
          <w:color w:val="000000"/>
        </w:rPr>
        <w:t>期终考核的内容：主要考核</w:t>
      </w:r>
      <w:r w:rsidR="00A27126">
        <w:rPr>
          <w:rFonts w:hAnsi="宋体" w:hint="eastAsia"/>
          <w:color w:val="000000"/>
        </w:rPr>
        <w:t>喀斯特地区生态治理</w:t>
      </w:r>
      <w:r w:rsidRPr="004108FA">
        <w:rPr>
          <w:rFonts w:hAnsi="宋体" w:hint="eastAsia"/>
          <w:color w:val="000000"/>
        </w:rPr>
        <w:t>的基本概念、相关术语、有关的法规、标准、导则、</w:t>
      </w:r>
      <w:r w:rsidR="00A27126">
        <w:rPr>
          <w:rFonts w:hAnsi="宋体" w:hint="eastAsia"/>
          <w:color w:val="000000"/>
        </w:rPr>
        <w:t>喀斯特地区生态治理</w:t>
      </w:r>
      <w:r w:rsidRPr="004108FA">
        <w:rPr>
          <w:rFonts w:hAnsi="宋体" w:hint="eastAsia"/>
          <w:color w:val="000000"/>
        </w:rPr>
        <w:t>的程序和方法</w:t>
      </w:r>
      <w:r w:rsidRPr="004108FA">
        <w:rPr>
          <w:rFonts w:ascii="Times" w:hAnsi="Times" w:cs="Times" w:hint="eastAsia"/>
          <w:szCs w:val="21"/>
        </w:rPr>
        <w:t>等相关知识与技能，以及</w:t>
      </w:r>
      <w:r w:rsidRPr="004108FA">
        <w:rPr>
          <w:rFonts w:ascii="Times" w:hAnsi="Times" w:hint="eastAsia"/>
          <w:color w:val="000000"/>
        </w:rPr>
        <w:t>运用相关知识和方法</w:t>
      </w:r>
      <w:r w:rsidRPr="004108FA">
        <w:rPr>
          <w:rFonts w:hint="eastAsia"/>
          <w:color w:val="000000"/>
        </w:rPr>
        <w:t>分析和</w:t>
      </w:r>
      <w:r w:rsidRPr="004108FA">
        <w:rPr>
          <w:rFonts w:ascii="Times" w:hAnsi="Times" w:hint="eastAsia"/>
          <w:color w:val="000000"/>
        </w:rPr>
        <w:t>解决环境影响问题，</w:t>
      </w:r>
      <w:r w:rsidRPr="004108FA">
        <w:rPr>
          <w:rFonts w:hint="eastAsia"/>
          <w:color w:val="000000"/>
        </w:rPr>
        <w:t>开展实际</w:t>
      </w:r>
      <w:r w:rsidR="00A27126">
        <w:rPr>
          <w:rFonts w:hint="eastAsia"/>
          <w:color w:val="000000"/>
        </w:rPr>
        <w:t>喀斯特地区生态治理</w:t>
      </w:r>
      <w:r w:rsidRPr="004108FA">
        <w:rPr>
          <w:rFonts w:hint="eastAsia"/>
          <w:color w:val="000000"/>
        </w:rPr>
        <w:t>的工作能力。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0"/>
        <w:rPr>
          <w:rFonts w:ascii="Times" w:hAnsi="Times"/>
          <w:color w:val="000000"/>
        </w:rPr>
      </w:pPr>
      <w:r w:rsidRPr="004108FA">
        <w:rPr>
          <w:rFonts w:ascii="Times New Roman" w:cs="Times New Roman" w:hint="eastAsia"/>
          <w:sz w:val="24"/>
          <w:szCs w:val="24"/>
          <w:lang w:bidi="ar"/>
        </w:rPr>
        <w:t>期末考核目标：考核课程目标</w:t>
      </w:r>
      <w:r w:rsidRPr="004108FA">
        <w:rPr>
          <w:rFonts w:ascii="Times New Roman" w:cs="Times New Roman"/>
          <w:sz w:val="24"/>
          <w:szCs w:val="24"/>
          <w:lang w:bidi="ar"/>
        </w:rPr>
        <w:t>1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（占</w:t>
      </w:r>
      <w:r w:rsidRPr="004108FA">
        <w:rPr>
          <w:rFonts w:ascii="Times New Roman" w:cs="Times New Roman"/>
          <w:sz w:val="24"/>
          <w:szCs w:val="24"/>
          <w:lang w:bidi="ar"/>
        </w:rPr>
        <w:t>30%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）、课程目标</w:t>
      </w:r>
      <w:r w:rsidRPr="004108FA">
        <w:rPr>
          <w:rFonts w:ascii="Times New Roman" w:cs="Times New Roman"/>
          <w:sz w:val="24"/>
          <w:szCs w:val="24"/>
          <w:lang w:bidi="ar"/>
        </w:rPr>
        <w:t>2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（占</w:t>
      </w:r>
      <w:r w:rsidRPr="004108FA">
        <w:rPr>
          <w:rFonts w:ascii="Times New Roman" w:cs="Times New Roman"/>
          <w:sz w:val="24"/>
          <w:szCs w:val="24"/>
          <w:lang w:bidi="ar"/>
        </w:rPr>
        <w:t>25%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）、课程目标</w:t>
      </w:r>
      <w:r w:rsidRPr="004108FA">
        <w:rPr>
          <w:rFonts w:ascii="Times New Roman" w:cs="Times New Roman"/>
          <w:sz w:val="24"/>
          <w:szCs w:val="24"/>
          <w:lang w:bidi="ar"/>
        </w:rPr>
        <w:t>3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（占</w:t>
      </w:r>
      <w:r w:rsidRPr="004108FA">
        <w:rPr>
          <w:rFonts w:ascii="Times New Roman" w:cs="Times New Roman"/>
          <w:sz w:val="24"/>
          <w:szCs w:val="24"/>
          <w:lang w:bidi="ar"/>
        </w:rPr>
        <w:t>45%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）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4108FA">
        <w:rPr>
          <w:rFonts w:ascii="Times New Roman" w:cs="Times New Roman"/>
          <w:b/>
          <w:sz w:val="24"/>
          <w:szCs w:val="24"/>
        </w:rPr>
        <w:t>3.</w:t>
      </w:r>
      <w:r w:rsidRPr="004108FA">
        <w:rPr>
          <w:rFonts w:ascii="Times New Roman" w:cs="Times New Roman" w:hint="eastAsia"/>
          <w:b/>
          <w:sz w:val="24"/>
          <w:szCs w:val="24"/>
        </w:rPr>
        <w:t>总成绩评定</w:t>
      </w:r>
    </w:p>
    <w:p w:rsidR="004108FA" w:rsidRPr="004108FA" w:rsidRDefault="004108FA" w:rsidP="004108FA">
      <w:pPr>
        <w:snapToGrid w:val="0"/>
        <w:spacing w:line="400" w:lineRule="exact"/>
        <w:ind w:firstLineChars="200" w:firstLine="440"/>
        <w:rPr>
          <w:color w:val="000000"/>
        </w:rPr>
      </w:pPr>
      <w:r w:rsidRPr="004108FA">
        <w:rPr>
          <w:rFonts w:hint="eastAsia"/>
          <w:color w:val="000000"/>
        </w:rPr>
        <w:t>课程考核总评成绩由平时成绩和期末成绩构成。</w:t>
      </w:r>
    </w:p>
    <w:p w:rsidR="004108FA" w:rsidRPr="004108FA" w:rsidRDefault="004108FA" w:rsidP="004108FA">
      <w:pPr>
        <w:spacing w:line="400" w:lineRule="exact"/>
        <w:ind w:firstLineChars="200" w:firstLine="440"/>
        <w:rPr>
          <w:rFonts w:ascii="Times" w:hAnsi="Times"/>
          <w:color w:val="000000"/>
        </w:rPr>
      </w:pPr>
      <w:r w:rsidRPr="004108FA">
        <w:rPr>
          <w:rFonts w:hAnsi="宋体" w:hint="eastAsia"/>
          <w:color w:val="000000"/>
          <w:szCs w:val="21"/>
        </w:rPr>
        <w:t>课程考核总评成绩</w:t>
      </w:r>
      <w:r w:rsidRPr="004108FA">
        <w:rPr>
          <w:rFonts w:ascii="Times" w:hAnsi="Times" w:hint="eastAsia"/>
          <w:color w:val="000000"/>
        </w:rPr>
        <w:t>（</w:t>
      </w:r>
      <w:r w:rsidRPr="004108FA">
        <w:rPr>
          <w:rFonts w:ascii="Times" w:hAnsi="Times"/>
          <w:color w:val="000000"/>
        </w:rPr>
        <w:t>100%</w:t>
      </w:r>
      <w:r w:rsidRPr="004108FA">
        <w:rPr>
          <w:rFonts w:ascii="Times" w:hAnsi="Times" w:hint="eastAsia"/>
          <w:color w:val="000000"/>
        </w:rPr>
        <w:t>）</w:t>
      </w:r>
      <w:r w:rsidRPr="004108FA">
        <w:rPr>
          <w:rFonts w:ascii="Times" w:hAnsi="Times"/>
          <w:color w:val="000000"/>
        </w:rPr>
        <w:t>=</w:t>
      </w:r>
      <w:r w:rsidRPr="004108FA">
        <w:rPr>
          <w:rFonts w:ascii="Times" w:hAnsi="Times" w:hint="eastAsia"/>
          <w:color w:val="000000"/>
        </w:rPr>
        <w:t>平时成绩（</w:t>
      </w:r>
      <w:r w:rsidRPr="004108FA">
        <w:rPr>
          <w:rFonts w:hAnsi="宋体"/>
          <w:color w:val="000000"/>
        </w:rPr>
        <w:t>50%</w:t>
      </w:r>
      <w:r w:rsidRPr="004108FA">
        <w:rPr>
          <w:rFonts w:ascii="Times" w:hAnsi="Times" w:hint="eastAsia"/>
          <w:color w:val="000000"/>
        </w:rPr>
        <w:t>）</w:t>
      </w:r>
      <w:r w:rsidRPr="004108FA">
        <w:rPr>
          <w:rFonts w:ascii="Times" w:hAnsi="Times"/>
          <w:color w:val="000000"/>
        </w:rPr>
        <w:t>+</w:t>
      </w:r>
      <w:r w:rsidRPr="004108FA">
        <w:rPr>
          <w:rFonts w:ascii="Times" w:hAnsi="Times" w:hint="eastAsia"/>
          <w:color w:val="000000"/>
        </w:rPr>
        <w:t>期末成绩（</w:t>
      </w:r>
      <w:r w:rsidRPr="004108FA">
        <w:rPr>
          <w:rFonts w:ascii="Times" w:hAnsi="Times"/>
          <w:color w:val="000000"/>
        </w:rPr>
        <w:t>50</w:t>
      </w:r>
      <w:r w:rsidRPr="004108FA">
        <w:rPr>
          <w:rFonts w:hAnsi="宋体"/>
          <w:color w:val="000000"/>
        </w:rPr>
        <w:t>%</w:t>
      </w:r>
      <w:r w:rsidRPr="004108FA">
        <w:rPr>
          <w:rFonts w:ascii="Times" w:hAnsi="Times" w:hint="eastAsia"/>
          <w:color w:val="000000"/>
        </w:rPr>
        <w:t>）。</w:t>
      </w:r>
    </w:p>
    <w:p w:rsidR="004108FA" w:rsidRPr="004108FA" w:rsidRDefault="004108FA" w:rsidP="004108FA">
      <w:pPr>
        <w:snapToGrid w:val="0"/>
        <w:spacing w:line="360" w:lineRule="auto"/>
        <w:ind w:firstLineChars="200" w:firstLine="482"/>
        <w:rPr>
          <w:rFonts w:ascii="Times New Roman" w:eastAsia="黑体" w:cs="Times New Roman"/>
          <w:b/>
          <w:sz w:val="24"/>
          <w:szCs w:val="24"/>
        </w:rPr>
      </w:pPr>
      <w:r w:rsidRPr="004108FA">
        <w:rPr>
          <w:rFonts w:ascii="Times New Roman" w:eastAsia="黑体" w:cs="Times New Roman" w:hint="eastAsia"/>
          <w:b/>
          <w:sz w:val="24"/>
          <w:szCs w:val="24"/>
          <w:lang w:bidi="ar"/>
        </w:rPr>
        <w:t>（三）评分标准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1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）课程资源学习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：以学习通、</w:t>
      </w:r>
      <w:proofErr w:type="gramStart"/>
      <w:r w:rsidRPr="004108FA">
        <w:rPr>
          <w:rFonts w:ascii="Times New Roman" w:cs="Times New Roman" w:hint="eastAsia"/>
          <w:sz w:val="24"/>
          <w:szCs w:val="24"/>
          <w:lang w:bidi="ar"/>
        </w:rPr>
        <w:t>云班课</w:t>
      </w:r>
      <w:proofErr w:type="gramEnd"/>
      <w:r w:rsidRPr="004108FA">
        <w:rPr>
          <w:rFonts w:ascii="Times New Roman" w:cs="Times New Roman" w:hint="eastAsia"/>
          <w:sz w:val="24"/>
          <w:szCs w:val="24"/>
          <w:lang w:bidi="ar"/>
        </w:rPr>
        <w:t>等学习软件记录的在线学习情况进行评分。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2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）章节测验及作业：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以学习软件或网站上的章节测验及作业情况进行评分。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3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）期中考试：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根据学生参与期中考试的成绩进行评定。</w:t>
      </w:r>
    </w:p>
    <w:p w:rsidR="004108FA" w:rsidRPr="004108FA" w:rsidRDefault="004108FA" w:rsidP="004108FA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4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）讨论：</w:t>
      </w:r>
      <w:r w:rsidRPr="004108FA">
        <w:rPr>
          <w:rFonts w:ascii="Times New Roman" w:cs="Times New Roman" w:hint="eastAsia"/>
          <w:sz w:val="24"/>
          <w:szCs w:val="24"/>
          <w:lang w:bidi="ar"/>
        </w:rPr>
        <w:t>以参与教师发布的教学活动及主题讨论的参与度进行评分。</w:t>
      </w:r>
    </w:p>
    <w:p w:rsidR="004108FA" w:rsidRDefault="004108FA" w:rsidP="004108FA">
      <w:pPr>
        <w:kinsoku w:val="0"/>
        <w:overflowPunct w:val="0"/>
        <w:snapToGrid w:val="0"/>
        <w:spacing w:afterLines="50" w:after="120"/>
        <w:ind w:firstLineChars="200" w:firstLine="482"/>
        <w:outlineLvl w:val="1"/>
        <w:rPr>
          <w:rFonts w:ascii="Times New Roman" w:cs="Times New Roman"/>
          <w:b/>
          <w:sz w:val="24"/>
          <w:szCs w:val="24"/>
          <w:lang w:bidi="ar"/>
        </w:rPr>
      </w:pP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（</w:t>
      </w:r>
      <w:r w:rsidRPr="004108FA">
        <w:rPr>
          <w:rFonts w:ascii="Times New Roman" w:cs="Times New Roman"/>
          <w:b/>
          <w:sz w:val="24"/>
          <w:szCs w:val="24"/>
          <w:lang w:bidi="ar"/>
        </w:rPr>
        <w:t>5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）期末成绩：按</w:t>
      </w:r>
      <w:r w:rsidR="001C6067">
        <w:rPr>
          <w:rFonts w:ascii="Times New Roman" w:cs="Times New Roman" w:hint="eastAsia"/>
          <w:b/>
          <w:sz w:val="24"/>
          <w:szCs w:val="24"/>
          <w:lang w:bidi="ar"/>
        </w:rPr>
        <w:t>课程论文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评分标准</w:t>
      </w:r>
      <w:r w:rsidR="001C6067">
        <w:rPr>
          <w:rFonts w:ascii="Times New Roman" w:cs="Times New Roman" w:hint="eastAsia"/>
          <w:b/>
          <w:sz w:val="24"/>
          <w:szCs w:val="24"/>
          <w:lang w:bidi="ar"/>
        </w:rPr>
        <w:t>（表</w:t>
      </w:r>
      <w:r w:rsidR="001C6067">
        <w:rPr>
          <w:rFonts w:ascii="Times New Roman" w:cs="Times New Roman" w:hint="eastAsia"/>
          <w:b/>
          <w:sz w:val="24"/>
          <w:szCs w:val="24"/>
          <w:lang w:bidi="ar"/>
        </w:rPr>
        <w:t>5</w:t>
      </w:r>
      <w:r w:rsidR="001C6067">
        <w:rPr>
          <w:rFonts w:ascii="Times New Roman" w:cs="Times New Roman" w:hint="eastAsia"/>
          <w:b/>
          <w:sz w:val="24"/>
          <w:szCs w:val="24"/>
          <w:lang w:bidi="ar"/>
        </w:rPr>
        <w:t>）</w:t>
      </w:r>
      <w:r w:rsidRPr="004108FA">
        <w:rPr>
          <w:rFonts w:ascii="Times New Roman" w:cs="Times New Roman" w:hint="eastAsia"/>
          <w:b/>
          <w:sz w:val="24"/>
          <w:szCs w:val="24"/>
          <w:lang w:bidi="ar"/>
        </w:rPr>
        <w:t>进行评分。</w:t>
      </w:r>
    </w:p>
    <w:p w:rsidR="001C6067" w:rsidRDefault="001C6067" w:rsidP="004108FA">
      <w:pPr>
        <w:kinsoku w:val="0"/>
        <w:overflowPunct w:val="0"/>
        <w:snapToGrid w:val="0"/>
        <w:spacing w:afterLines="50" w:after="120"/>
        <w:ind w:firstLineChars="200" w:firstLine="482"/>
        <w:outlineLvl w:val="1"/>
        <w:rPr>
          <w:rFonts w:ascii="Times New Roman" w:cs="Times New Roman"/>
          <w:b/>
          <w:sz w:val="24"/>
          <w:szCs w:val="24"/>
          <w:lang w:bidi="ar"/>
        </w:rPr>
      </w:pPr>
    </w:p>
    <w:p w:rsidR="001C6067" w:rsidRDefault="001C6067" w:rsidP="001C6067">
      <w:pPr>
        <w:autoSpaceDE/>
        <w:adjustRightInd/>
        <w:spacing w:line="360" w:lineRule="auto"/>
        <w:jc w:val="center"/>
        <w:rPr>
          <w:rFonts w:asci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cs="Times New Roman" w:hint="eastAsia"/>
          <w:b/>
          <w:color w:val="000000" w:themeColor="text1"/>
          <w:sz w:val="21"/>
          <w:szCs w:val="21"/>
        </w:rPr>
        <w:t>表</w:t>
      </w:r>
      <w:r>
        <w:rPr>
          <w:rFonts w:ascii="Times New Roman" w:cs="Times New Roman"/>
          <w:b/>
          <w:color w:val="000000" w:themeColor="text1"/>
          <w:sz w:val="21"/>
          <w:szCs w:val="21"/>
        </w:rPr>
        <w:t xml:space="preserve">5 </w:t>
      </w:r>
      <w:r>
        <w:rPr>
          <w:rFonts w:ascii="Times New Roman" w:cs="Times New Roman" w:hint="eastAsia"/>
          <w:b/>
          <w:color w:val="000000" w:themeColor="text1"/>
          <w:sz w:val="21"/>
          <w:szCs w:val="21"/>
        </w:rPr>
        <w:t>课程论文评分构成</w:t>
      </w:r>
    </w:p>
    <w:tbl>
      <w:tblPr>
        <w:tblW w:w="7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022"/>
        <w:gridCol w:w="830"/>
      </w:tblGrid>
      <w:tr w:rsidR="001C6067" w:rsidTr="001C6067">
        <w:trPr>
          <w:trHeight w:val="106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lastRenderedPageBreak/>
              <w:t>评分项目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评分依据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权重</w:t>
            </w:r>
          </w:p>
        </w:tc>
      </w:tr>
      <w:tr w:rsidR="001C6067" w:rsidTr="001C6067">
        <w:trPr>
          <w:trHeight w:val="6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知识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学习中收获的知识真实、具体、丰富，重点突出。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  <w:t>45</w:t>
            </w:r>
          </w:p>
        </w:tc>
      </w:tr>
      <w:tr w:rsidR="001C6067" w:rsidTr="001C6067">
        <w:trPr>
          <w:trHeight w:val="70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技能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按学习指南要求，符合编写规范。报告内容完整，层次清楚，结构合理；语言表述准确通顺，图表规范，</w:t>
            </w:r>
            <w:proofErr w:type="gramStart"/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引注无误</w:t>
            </w:r>
            <w:proofErr w:type="gramEnd"/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，</w:t>
            </w:r>
            <w:proofErr w:type="gramStart"/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辞能达</w:t>
            </w:r>
            <w:proofErr w:type="gramEnd"/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意，重点突出。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  <w:t>25</w:t>
            </w:r>
          </w:p>
        </w:tc>
      </w:tr>
      <w:tr w:rsidR="001C6067" w:rsidTr="001C6067">
        <w:trPr>
          <w:trHeight w:val="74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问题能力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能在学习过程中发现问题，提出问题，分析问题，并提出问题的初步解决方案或建议，提出的问题有意义，问题分析科学，方案或建议合理。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  <w:t>15</w:t>
            </w:r>
          </w:p>
        </w:tc>
      </w:tr>
      <w:tr w:rsidR="001C6067" w:rsidTr="001C6067">
        <w:trPr>
          <w:trHeight w:val="70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情感态度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真实描述学习体验，感悟，体会深刻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  <w:t>15</w:t>
            </w:r>
          </w:p>
        </w:tc>
      </w:tr>
      <w:tr w:rsidR="001C6067" w:rsidTr="001C6067">
        <w:trPr>
          <w:trHeight w:val="73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 w:val="21"/>
                <w:szCs w:val="21"/>
              </w:rPr>
              <w:t>合计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67" w:rsidRDefault="001C6067">
            <w:pPr>
              <w:autoSpaceDE/>
              <w:adjustRightInd/>
              <w:jc w:val="center"/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kern w:val="2"/>
                <w:sz w:val="21"/>
                <w:szCs w:val="21"/>
              </w:rPr>
              <w:t>100</w:t>
            </w:r>
          </w:p>
        </w:tc>
      </w:tr>
    </w:tbl>
    <w:p w:rsidR="001C6067" w:rsidRPr="004108FA" w:rsidRDefault="001C6067" w:rsidP="004108FA">
      <w:pPr>
        <w:kinsoku w:val="0"/>
        <w:overflowPunct w:val="0"/>
        <w:snapToGrid w:val="0"/>
        <w:spacing w:afterLines="50" w:after="120"/>
        <w:ind w:firstLineChars="200" w:firstLine="482"/>
        <w:outlineLvl w:val="1"/>
        <w:rPr>
          <w:rFonts w:ascii="Times New Roman" w:cs="Times New Roman"/>
          <w:b/>
          <w:sz w:val="24"/>
          <w:szCs w:val="24"/>
          <w:lang w:bidi="ar"/>
        </w:rPr>
      </w:pPr>
    </w:p>
    <w:p w:rsidR="006A45F7" w:rsidRPr="00F770D5" w:rsidRDefault="006A45F7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 w:rsidRPr="00F770D5">
        <w:rPr>
          <w:rFonts w:ascii="Times New Roman" w:eastAsia="黑体" w:cs="Times New Roman" w:hint="eastAsia"/>
        </w:rPr>
        <w:t>五、其它说明</w:t>
      </w:r>
    </w:p>
    <w:p w:rsidR="006A45F7" w:rsidRPr="00F770D5" w:rsidRDefault="00A27126">
      <w:pPr>
        <w:snapToGrid w:val="0"/>
        <w:spacing w:line="400" w:lineRule="exact"/>
        <w:ind w:firstLineChars="200" w:firstLine="480"/>
        <w:rPr>
          <w:rFonts w:ascii="Times New Roman" w:cs="Times New Roman"/>
          <w:szCs w:val="21"/>
        </w:rPr>
      </w:pPr>
      <w:r w:rsidRPr="00A27126">
        <w:rPr>
          <w:rFonts w:ascii="Times New Roman" w:cs="Times New Roman" w:hint="eastAsia"/>
          <w:sz w:val="24"/>
          <w:szCs w:val="24"/>
        </w:rPr>
        <w:t>本课程大纲依据</w:t>
      </w:r>
      <w:r w:rsidRPr="00A27126">
        <w:rPr>
          <w:rFonts w:ascii="Times New Roman" w:cs="Times New Roman" w:hint="eastAsia"/>
          <w:sz w:val="24"/>
          <w:szCs w:val="24"/>
        </w:rPr>
        <w:t>2023</w:t>
      </w:r>
      <w:proofErr w:type="gramStart"/>
      <w:r w:rsidRPr="00A27126">
        <w:rPr>
          <w:rFonts w:ascii="Times New Roman" w:cs="Times New Roman" w:hint="eastAsia"/>
          <w:sz w:val="24"/>
          <w:szCs w:val="24"/>
        </w:rPr>
        <w:t>版环境</w:t>
      </w:r>
      <w:proofErr w:type="gramEnd"/>
      <w:r w:rsidRPr="00A27126">
        <w:rPr>
          <w:rFonts w:ascii="Times New Roman" w:cs="Times New Roman" w:hint="eastAsia"/>
          <w:sz w:val="24"/>
          <w:szCs w:val="24"/>
        </w:rPr>
        <w:t>生态工程专业人才培养方案，由绿色智慧环境学院（部）环境科学教学系（教研室）讨论制定，绿色智慧环境学院（部）教学工作委员会审定，教务处审核批准，自</w:t>
      </w:r>
      <w:r w:rsidRPr="00A27126">
        <w:rPr>
          <w:rFonts w:ascii="Times New Roman" w:cs="Times New Roman" w:hint="eastAsia"/>
          <w:sz w:val="24"/>
          <w:szCs w:val="24"/>
        </w:rPr>
        <w:t>2023</w:t>
      </w:r>
      <w:r w:rsidRPr="00A27126">
        <w:rPr>
          <w:rFonts w:ascii="Times New Roman" w:cs="Times New Roman" w:hint="eastAsia"/>
          <w:sz w:val="24"/>
          <w:szCs w:val="24"/>
        </w:rPr>
        <w:t>级开始执行。</w:t>
      </w:r>
    </w:p>
    <w:sectPr w:rsidR="006A45F7" w:rsidRPr="00F770D5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01" w:rsidRDefault="00112601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:rsidR="00112601" w:rsidRDefault="00112601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F15" w:rsidRDefault="005A2F1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127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15" w:rsidRDefault="005A2F15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" filled="f" stroked="f">
              <v:textbox style="mso-fit-shape-to-text:t" inset="0,0,0,0">
                <w:txbxContent>
                  <w:p w:rsidR="005A2F15" w:rsidRDefault="005A2F15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01" w:rsidRDefault="00112601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:rsidR="00112601" w:rsidRDefault="00112601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5B76A1"/>
    <w:multiLevelType w:val="singleLevel"/>
    <w:tmpl w:val="925B76A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</w:lvl>
    <w:lvl w:ilvl="1" w:tplc="FFFFFFFF">
      <w:start w:val="1"/>
      <w:numFmt w:val="decimal"/>
      <w:lvlText w:val="（）"/>
      <w:lvlJc w:val="left"/>
    </w:lvl>
    <w:lvl w:ilvl="2" w:tplc="FFFFFFFF">
      <w:start w:val="1"/>
      <w:numFmt w:val="decimal"/>
      <w:lvlText w:val="（）"/>
      <w:lvlJc w:val="left"/>
    </w:lvl>
    <w:lvl w:ilvl="3" w:tplc="FFFFFFFF">
      <w:start w:val="1"/>
      <w:numFmt w:val="decimal"/>
      <w:lvlText w:val="（）"/>
      <w:lvlJc w:val="left"/>
    </w:lvl>
    <w:lvl w:ilvl="4" w:tplc="FFFFFFFF">
      <w:start w:val="1"/>
      <w:numFmt w:val="decimal"/>
      <w:lvlText w:val="（）"/>
      <w:lvlJc w:val="left"/>
    </w:lvl>
    <w:lvl w:ilvl="5" w:tplc="FFFFFFFF">
      <w:start w:val="1"/>
      <w:numFmt w:val="decimal"/>
      <w:lvlText w:val="（）"/>
      <w:lvlJc w:val="left"/>
    </w:lvl>
    <w:lvl w:ilvl="6" w:tplc="FFFFFFFF">
      <w:start w:val="1"/>
      <w:numFmt w:val="decimal"/>
      <w:lvlText w:val="（）"/>
      <w:lvlJc w:val="left"/>
    </w:lvl>
    <w:lvl w:ilvl="7" w:tplc="FFFFFFFF">
      <w:start w:val="1"/>
      <w:numFmt w:val="decimal"/>
      <w:lvlText w:val="（）"/>
      <w:lvlJc w:val="left"/>
    </w:lvl>
    <w:lvl w:ilvl="8" w:tplc="FFFFFFFF">
      <w:start w:val="1"/>
      <w:numFmt w:val="decimal"/>
      <w:lvlText w:val="（）"/>
      <w:lvlJc w:val="left"/>
    </w:lvl>
  </w:abstractNum>
  <w:abstractNum w:abstractNumId="2" w15:restartNumberingAfterBreak="0">
    <w:nsid w:val="B89BE41F"/>
    <w:multiLevelType w:val="singleLevel"/>
    <w:tmpl w:val="B89BE41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C5297FDE"/>
    <w:multiLevelType w:val="singleLevel"/>
    <w:tmpl w:val="C5297FD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4" w15:restartNumberingAfterBreak="0">
    <w:nsid w:val="CB069C5B"/>
    <w:multiLevelType w:val="singleLevel"/>
    <w:tmpl w:val="CB069C5B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5" w15:restartNumberingAfterBreak="0">
    <w:nsid w:val="D117C81A"/>
    <w:multiLevelType w:val="singleLevel"/>
    <w:tmpl w:val="D117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04E6896"/>
    <w:multiLevelType w:val="singleLevel"/>
    <w:tmpl w:val="F04E689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7" w15:restartNumberingAfterBreak="0">
    <w:nsid w:val="F080A8B9"/>
    <w:multiLevelType w:val="singleLevel"/>
    <w:tmpl w:val="F080A8B9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8" w15:restartNumberingAfterBreak="0">
    <w:nsid w:val="FFFFFF7C"/>
    <w:multiLevelType w:val="singleLevel"/>
    <w:tmpl w:val="B4BAED4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9" w15:restartNumberingAfterBreak="0">
    <w:nsid w:val="FFFFFF7D"/>
    <w:multiLevelType w:val="singleLevel"/>
    <w:tmpl w:val="10C0075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0" w15:restartNumberingAfterBreak="0">
    <w:nsid w:val="FFFFFF7E"/>
    <w:multiLevelType w:val="singleLevel"/>
    <w:tmpl w:val="0CC2BF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1" w15:restartNumberingAfterBreak="0">
    <w:nsid w:val="FFFFFF7F"/>
    <w:multiLevelType w:val="singleLevel"/>
    <w:tmpl w:val="101A274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2" w15:restartNumberingAfterBreak="0">
    <w:nsid w:val="FFFFFF80"/>
    <w:multiLevelType w:val="singleLevel"/>
    <w:tmpl w:val="2124DEE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1"/>
    <w:multiLevelType w:val="singleLevel"/>
    <w:tmpl w:val="BF8CEEA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2"/>
    <w:multiLevelType w:val="singleLevel"/>
    <w:tmpl w:val="C924104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FFFFFF83"/>
    <w:multiLevelType w:val="singleLevel"/>
    <w:tmpl w:val="5D420C7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FFFFFF88"/>
    <w:multiLevelType w:val="singleLevel"/>
    <w:tmpl w:val="83000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7" w15:restartNumberingAfterBreak="0">
    <w:nsid w:val="FFFFFF89"/>
    <w:multiLevelType w:val="singleLevel"/>
    <w:tmpl w:val="90F6BB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3D7CA7E4"/>
    <w:multiLevelType w:val="singleLevel"/>
    <w:tmpl w:val="3D7CA7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 w15:restartNumberingAfterBreak="0">
    <w:nsid w:val="6AE03F0A"/>
    <w:multiLevelType w:val="singleLevel"/>
    <w:tmpl w:val="6AE03F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0" w15:restartNumberingAfterBreak="0">
    <w:nsid w:val="70302E36"/>
    <w:multiLevelType w:val="singleLevel"/>
    <w:tmpl w:val="70302E3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7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D15BA0"/>
    <w:rsid w:val="000435B2"/>
    <w:rsid w:val="00112601"/>
    <w:rsid w:val="001260F1"/>
    <w:rsid w:val="001A24BE"/>
    <w:rsid w:val="001C6067"/>
    <w:rsid w:val="001E3ACD"/>
    <w:rsid w:val="002A75B0"/>
    <w:rsid w:val="003A3547"/>
    <w:rsid w:val="00400E54"/>
    <w:rsid w:val="00407273"/>
    <w:rsid w:val="004108FA"/>
    <w:rsid w:val="004242A3"/>
    <w:rsid w:val="0046146F"/>
    <w:rsid w:val="004D4156"/>
    <w:rsid w:val="00535E67"/>
    <w:rsid w:val="00541462"/>
    <w:rsid w:val="00594295"/>
    <w:rsid w:val="005A2F15"/>
    <w:rsid w:val="005A37FD"/>
    <w:rsid w:val="006A45F7"/>
    <w:rsid w:val="007720D6"/>
    <w:rsid w:val="00833CCA"/>
    <w:rsid w:val="008374E1"/>
    <w:rsid w:val="008571D9"/>
    <w:rsid w:val="0098068D"/>
    <w:rsid w:val="009C187F"/>
    <w:rsid w:val="00A27126"/>
    <w:rsid w:val="00AA2DC1"/>
    <w:rsid w:val="00B90243"/>
    <w:rsid w:val="00C3093E"/>
    <w:rsid w:val="00D00BFE"/>
    <w:rsid w:val="00D107B7"/>
    <w:rsid w:val="00D15BA0"/>
    <w:rsid w:val="00D40DC1"/>
    <w:rsid w:val="00DB38DC"/>
    <w:rsid w:val="00E31B7D"/>
    <w:rsid w:val="00F770D5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3C9FDBB-9D62-4DE7-B7E3-5FCB0B56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5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link-new">
    <w:name w:val="link-new"/>
    <w:basedOn w:val="a0"/>
    <w:unhideWhenUsed/>
    <w:qFormat/>
  </w:style>
  <w:style w:type="character" w:customStyle="1" w:styleId="30">
    <w:name w:val="标题 3 字符"/>
    <w:basedOn w:val="a0"/>
    <w:link w:val="3"/>
    <w:uiPriority w:val="9"/>
    <w:semiHidden/>
    <w:rPr>
      <w:rFonts w:ascii="宋体" w:cs="宋体"/>
      <w:b/>
      <w:bCs/>
      <w:kern w:val="0"/>
      <w:sz w:val="32"/>
      <w:szCs w:val="32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styleId="a3">
    <w:name w:val="Strong"/>
    <w:basedOn w:val="a0"/>
    <w:uiPriority w:val="99"/>
    <w:qFormat/>
    <w:rPr>
      <w:b/>
    </w:rPr>
  </w:style>
  <w:style w:type="character" w:styleId="a4">
    <w:name w:val="annotation reference"/>
    <w:basedOn w:val="a0"/>
    <w:uiPriority w:val="99"/>
    <w:unhideWhenUsed/>
    <w:rPr>
      <w:sz w:val="21"/>
      <w:szCs w:val="21"/>
    </w:rPr>
  </w:style>
  <w:style w:type="character" w:customStyle="1" w:styleId="11">
    <w:name w:val="批注框文本 字符1"/>
    <w:basedOn w:val="a0"/>
    <w:link w:val="a5"/>
    <w:uiPriority w:val="99"/>
    <w:unhideWhenUsed/>
    <w:locked/>
    <w:rPr>
      <w:rFonts w:ascii="宋体" w:cs="宋体"/>
      <w:sz w:val="18"/>
      <w:szCs w:val="18"/>
    </w:rPr>
  </w:style>
  <w:style w:type="character" w:customStyle="1" w:styleId="12">
    <w:name w:val="正文文本 字符1"/>
    <w:basedOn w:val="a0"/>
    <w:link w:val="a6"/>
    <w:uiPriority w:val="99"/>
    <w:unhideWhenUsed/>
    <w:locked/>
    <w:rPr>
      <w:rFonts w:ascii="宋体" w:cs="宋体"/>
      <w:sz w:val="22"/>
    </w:rPr>
  </w:style>
  <w:style w:type="character" w:customStyle="1" w:styleId="13">
    <w:name w:val="批注文字 字符1"/>
    <w:basedOn w:val="a0"/>
    <w:link w:val="a7"/>
    <w:uiPriority w:val="99"/>
    <w:unhideWhenUsed/>
    <w:locked/>
    <w:rPr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character" w:customStyle="1" w:styleId="style121">
    <w:name w:val="style121"/>
    <w:basedOn w:val="a0"/>
    <w:unhideWhenUsed/>
    <w:qFormat/>
    <w:rPr>
      <w:sz w:val="22"/>
      <w:szCs w:val="22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hAnsi="Cambria"/>
      <w:b/>
      <w:sz w:val="32"/>
      <w:szCs w:val="32"/>
    </w:rPr>
  </w:style>
  <w:style w:type="paragraph" w:styleId="a5">
    <w:name w:val="Balloon Text"/>
    <w:basedOn w:val="a"/>
    <w:link w:val="11"/>
    <w:uiPriority w:val="99"/>
    <w:unhideWhenUsed/>
    <w:rPr>
      <w:sz w:val="18"/>
      <w:szCs w:val="18"/>
    </w:rPr>
  </w:style>
  <w:style w:type="character" w:customStyle="1" w:styleId="a8">
    <w:name w:val="批注框文本 字符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脚 字符"/>
    <w:basedOn w:val="a0"/>
    <w:link w:val="a9"/>
    <w:uiPriority w:val="99"/>
    <w:semiHidden/>
    <w:rPr>
      <w:rFonts w:ascii="宋体" w:cs="宋体"/>
      <w:kern w:val="0"/>
      <w:sz w:val="18"/>
      <w:szCs w:val="18"/>
    </w:rPr>
  </w:style>
  <w:style w:type="paragraph" w:styleId="a7">
    <w:name w:val="annotation text"/>
    <w:basedOn w:val="a"/>
    <w:link w:val="13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ab">
    <w:name w:val="批注文字 字符"/>
    <w:basedOn w:val="a0"/>
    <w:uiPriority w:val="99"/>
    <w:semiHidden/>
    <w:rPr>
      <w:rFonts w:ascii="宋体" w:cs="宋体"/>
      <w:kern w:val="0"/>
      <w:sz w:val="22"/>
    </w:rPr>
  </w:style>
  <w:style w:type="paragraph" w:styleId="a6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ac">
    <w:name w:val="正文文本 字符"/>
    <w:basedOn w:val="a0"/>
    <w:uiPriority w:val="99"/>
    <w:semiHidden/>
    <w:rPr>
      <w:rFonts w:ascii="宋体" w:cs="宋体"/>
      <w:kern w:val="0"/>
      <w:sz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basedOn w:val="a0"/>
    <w:link w:val="ad"/>
    <w:uiPriority w:val="99"/>
    <w:semiHidden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table" w:styleId="af1">
    <w:name w:val="Table Grid"/>
    <w:basedOn w:val="a1"/>
    <w:uiPriority w:val="39"/>
    <w:qFormat/>
    <w:rsid w:val="006A45F7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qFormat/>
    <w:rsid w:val="00D107B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107B7"/>
    <w:rPr>
      <w:color w:val="605E5C"/>
      <w:shd w:val="clear" w:color="auto" w:fill="E1DFDD"/>
    </w:rPr>
  </w:style>
  <w:style w:type="character" w:customStyle="1" w:styleId="fontstyle01">
    <w:name w:val="fontstyle01"/>
    <w:rsid w:val="004D4156"/>
    <w:rPr>
      <w:rFonts w:ascii="宋体" w:eastAsia="宋体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e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aaa</cp:lastModifiedBy>
  <cp:revision>2</cp:revision>
  <dcterms:created xsi:type="dcterms:W3CDTF">2024-03-20T03:09:00Z</dcterms:created>
  <dcterms:modified xsi:type="dcterms:W3CDTF">2024-03-20T03:09:00Z</dcterms:modified>
</cp:coreProperties>
</file>