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A1E" w:rsidRDefault="00351A1E" w:rsidP="00351A1E">
      <w:pPr>
        <w:spacing w:line="600" w:lineRule="exact"/>
        <w:jc w:val="left"/>
        <w:rPr>
          <w:rFonts w:ascii="方正小标宋_GBK" w:eastAsia="方正小标宋_GBK"/>
          <w:sz w:val="44"/>
          <w:szCs w:val="44"/>
        </w:rPr>
      </w:pPr>
      <w:r>
        <w:rPr>
          <w:rFonts w:eastAsia="方正黑体_GBK" w:hint="eastAsia"/>
          <w:sz w:val="32"/>
          <w:szCs w:val="32"/>
        </w:rPr>
        <w:t>附件</w:t>
      </w:r>
      <w:r>
        <w:rPr>
          <w:rFonts w:eastAsia="方正黑体_GBK" w:hint="eastAsia"/>
          <w:sz w:val="32"/>
          <w:szCs w:val="32"/>
        </w:rPr>
        <w:t>2</w:t>
      </w:r>
    </w:p>
    <w:p w:rsidR="00351A1E" w:rsidRDefault="00351A1E" w:rsidP="00351A1E">
      <w:pPr>
        <w:spacing w:beforeLines="50" w:before="156" w:afterLines="50" w:after="156" w:line="60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2025年重庆市优秀本科毕业论文（设计）</w:t>
      </w:r>
    </w:p>
    <w:p w:rsidR="00351A1E" w:rsidRDefault="00351A1E" w:rsidP="00351A1E">
      <w:pPr>
        <w:spacing w:beforeLines="50" w:before="156" w:afterLines="50" w:after="156" w:line="60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推荐表</w:t>
      </w:r>
    </w:p>
    <w:p w:rsidR="00351A1E" w:rsidRDefault="00351A1E" w:rsidP="00351A1E">
      <w:pPr>
        <w:adjustRightInd w:val="0"/>
        <w:snapToGrid w:val="0"/>
        <w:spacing w:line="600" w:lineRule="exact"/>
        <w:ind w:leftChars="-67" w:left="-141"/>
        <w:jc w:val="left"/>
        <w:outlineLvl w:val="1"/>
        <w:rPr>
          <w:rFonts w:eastAsia="方正仿宋_GBK"/>
          <w:sz w:val="28"/>
          <w:szCs w:val="28"/>
        </w:rPr>
      </w:pPr>
      <w:r>
        <w:rPr>
          <w:rFonts w:eastAsia="方正仿宋_GBK" w:hint="eastAsia"/>
          <w:sz w:val="28"/>
          <w:szCs w:val="28"/>
        </w:rPr>
        <w:t>学校名称（盖章）：长江师范学院</w:t>
      </w:r>
      <w:r>
        <w:rPr>
          <w:rFonts w:eastAsia="方正仿宋_GBK" w:hint="eastAsia"/>
          <w:sz w:val="28"/>
          <w:szCs w:val="28"/>
        </w:rPr>
        <w:t xml:space="preserve">   </w:t>
      </w:r>
      <w:r>
        <w:rPr>
          <w:rFonts w:eastAsia="方正仿宋_GBK" w:hint="eastAsia"/>
          <w:sz w:val="28"/>
          <w:szCs w:val="28"/>
        </w:rPr>
        <w:t>填表日期：</w:t>
      </w:r>
      <w:r>
        <w:rPr>
          <w:rFonts w:eastAsia="方正仿宋_GBK" w:hint="eastAsia"/>
          <w:sz w:val="28"/>
          <w:szCs w:val="28"/>
        </w:rPr>
        <w:t>2025</w:t>
      </w:r>
      <w:r>
        <w:rPr>
          <w:rFonts w:eastAsia="方正仿宋_GBK" w:hint="eastAsia"/>
          <w:sz w:val="28"/>
          <w:szCs w:val="28"/>
        </w:rPr>
        <w:t>年</w:t>
      </w:r>
      <w:r w:rsidR="00736875">
        <w:rPr>
          <w:rFonts w:eastAsia="方正仿宋_GBK"/>
          <w:sz w:val="28"/>
          <w:szCs w:val="28"/>
        </w:rPr>
        <w:t>6</w:t>
      </w:r>
      <w:r>
        <w:rPr>
          <w:rFonts w:eastAsia="方正仿宋_GBK" w:hint="eastAsia"/>
          <w:sz w:val="28"/>
          <w:szCs w:val="28"/>
        </w:rPr>
        <w:t>月</w:t>
      </w:r>
      <w:r w:rsidR="00736875">
        <w:rPr>
          <w:rFonts w:eastAsia="方正仿宋_GBK"/>
          <w:sz w:val="28"/>
          <w:szCs w:val="28"/>
        </w:rPr>
        <w:t>4</w:t>
      </w:r>
      <w:r>
        <w:rPr>
          <w:rFonts w:eastAsia="方正仿宋_GBK" w:hint="eastAsia"/>
          <w:sz w:val="28"/>
          <w:szCs w:val="28"/>
        </w:rPr>
        <w:t xml:space="preserve"> </w:t>
      </w:r>
      <w:r>
        <w:rPr>
          <w:rFonts w:eastAsia="方正仿宋_GBK" w:hint="eastAsia"/>
          <w:sz w:val="28"/>
          <w:szCs w:val="28"/>
        </w:rPr>
        <w:t>日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95"/>
        <w:gridCol w:w="1136"/>
        <w:gridCol w:w="865"/>
        <w:gridCol w:w="1929"/>
        <w:gridCol w:w="1173"/>
        <w:gridCol w:w="1898"/>
      </w:tblGrid>
      <w:tr w:rsidR="00351A1E" w:rsidTr="00746673">
        <w:trPr>
          <w:trHeight w:val="51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A1E" w:rsidRDefault="00351A1E" w:rsidP="00746673">
            <w:pPr>
              <w:snapToGrid w:val="0"/>
              <w:spacing w:line="600" w:lineRule="exact"/>
              <w:jc w:val="left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 w:hint="eastAsia"/>
                <w:sz w:val="28"/>
                <w:szCs w:val="28"/>
              </w:rPr>
              <w:t>一、学生基本信息</w:t>
            </w:r>
          </w:p>
        </w:tc>
      </w:tr>
      <w:tr w:rsidR="00351A1E" w:rsidTr="00746673">
        <w:trPr>
          <w:trHeight w:val="510"/>
          <w:jc w:val="center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A1E" w:rsidRDefault="00351A1E" w:rsidP="00746673">
            <w:pPr>
              <w:snapToGrid w:val="0"/>
              <w:spacing w:line="6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姓名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A1E" w:rsidRDefault="00351A1E" w:rsidP="00746673">
            <w:pPr>
              <w:snapToGrid w:val="0"/>
              <w:spacing w:line="6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杨涵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A1E" w:rsidRDefault="00351A1E" w:rsidP="00746673">
            <w:pPr>
              <w:snapToGrid w:val="0"/>
              <w:spacing w:line="6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性别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A1E" w:rsidRDefault="00351A1E" w:rsidP="00746673">
            <w:pPr>
              <w:snapToGrid w:val="0"/>
              <w:spacing w:line="6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女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A1E" w:rsidRDefault="00351A1E" w:rsidP="00746673">
            <w:pPr>
              <w:snapToGrid w:val="0"/>
              <w:spacing w:line="6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学号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A1E" w:rsidRDefault="00351A1E" w:rsidP="00746673">
            <w:pPr>
              <w:snapToGrid w:val="0"/>
              <w:spacing w:line="6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202120561405</w:t>
            </w:r>
          </w:p>
        </w:tc>
      </w:tr>
      <w:tr w:rsidR="00351A1E" w:rsidTr="00746673">
        <w:trPr>
          <w:trHeight w:val="510"/>
          <w:jc w:val="center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A1E" w:rsidRDefault="00351A1E" w:rsidP="00746673">
            <w:pPr>
              <w:snapToGrid w:val="0"/>
              <w:spacing w:line="6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专业</w:t>
            </w:r>
          </w:p>
          <w:p w:rsidR="00351A1E" w:rsidRDefault="00351A1E" w:rsidP="00746673">
            <w:pPr>
              <w:snapToGrid w:val="0"/>
              <w:spacing w:line="6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类别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A1E" w:rsidRDefault="00351A1E" w:rsidP="00746673">
            <w:pPr>
              <w:snapToGrid w:val="0"/>
              <w:spacing w:line="6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环境科学与工程类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A1E" w:rsidRDefault="00351A1E" w:rsidP="00746673">
            <w:pPr>
              <w:snapToGrid w:val="0"/>
              <w:spacing w:line="6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专业</w:t>
            </w:r>
          </w:p>
          <w:p w:rsidR="00351A1E" w:rsidRDefault="00351A1E" w:rsidP="00746673">
            <w:pPr>
              <w:snapToGrid w:val="0"/>
              <w:spacing w:line="6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名称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A1E" w:rsidRDefault="00351A1E" w:rsidP="00746673">
            <w:pPr>
              <w:snapToGrid w:val="0"/>
              <w:spacing w:line="6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环境科学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A1E" w:rsidRDefault="00351A1E" w:rsidP="00746673">
            <w:pPr>
              <w:snapToGrid w:val="0"/>
              <w:spacing w:line="6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毕业论文（设计）成绩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A1E" w:rsidRDefault="00351A1E" w:rsidP="00746673">
            <w:pPr>
              <w:snapToGrid w:val="0"/>
              <w:spacing w:line="6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91.2</w:t>
            </w:r>
          </w:p>
        </w:tc>
      </w:tr>
      <w:tr w:rsidR="00351A1E" w:rsidTr="00746673">
        <w:trPr>
          <w:trHeight w:val="51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A1E" w:rsidRDefault="00351A1E" w:rsidP="00746673">
            <w:pPr>
              <w:snapToGrid w:val="0"/>
              <w:spacing w:line="600" w:lineRule="exact"/>
              <w:jc w:val="lef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黑体_GBK" w:hint="eastAsia"/>
                <w:sz w:val="28"/>
                <w:szCs w:val="28"/>
              </w:rPr>
              <w:t>二、指导教师基本信息</w:t>
            </w:r>
            <w:r>
              <w:rPr>
                <w:rFonts w:eastAsia="方正仿宋_GBK" w:hint="eastAsia"/>
                <w:sz w:val="24"/>
                <w:szCs w:val="24"/>
              </w:rPr>
              <w:t>（若有校外联合指导教师，校外指导教师不超过</w:t>
            </w:r>
            <w:r>
              <w:rPr>
                <w:rFonts w:eastAsia="方正仿宋_GBK" w:hint="eastAsia"/>
                <w:sz w:val="24"/>
                <w:szCs w:val="24"/>
              </w:rPr>
              <w:t>1</w:t>
            </w:r>
            <w:r>
              <w:rPr>
                <w:rFonts w:eastAsia="方正仿宋_GBK" w:hint="eastAsia"/>
                <w:sz w:val="24"/>
                <w:szCs w:val="24"/>
              </w:rPr>
              <w:t>名）</w:t>
            </w:r>
          </w:p>
        </w:tc>
      </w:tr>
      <w:tr w:rsidR="00351A1E" w:rsidTr="00746673">
        <w:trPr>
          <w:trHeight w:val="510"/>
          <w:jc w:val="center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A1E" w:rsidRDefault="00351A1E" w:rsidP="00746673">
            <w:pPr>
              <w:snapToGrid w:val="0"/>
              <w:spacing w:line="6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姓名</w:t>
            </w:r>
          </w:p>
        </w:tc>
        <w:tc>
          <w:tcPr>
            <w:tcW w:w="12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A1E" w:rsidRDefault="00351A1E" w:rsidP="00746673">
            <w:pPr>
              <w:snapToGrid w:val="0"/>
              <w:spacing w:line="6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白淑琴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A1E" w:rsidRDefault="00351A1E" w:rsidP="00746673">
            <w:pPr>
              <w:snapToGrid w:val="0"/>
              <w:spacing w:line="6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所在院系</w:t>
            </w:r>
          </w:p>
        </w:tc>
        <w:tc>
          <w:tcPr>
            <w:tcW w:w="18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A1E" w:rsidRDefault="00351A1E" w:rsidP="00746673">
            <w:pPr>
              <w:snapToGrid w:val="0"/>
              <w:spacing w:line="6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绿色智慧环境学院</w:t>
            </w:r>
          </w:p>
        </w:tc>
      </w:tr>
      <w:tr w:rsidR="00351A1E" w:rsidTr="00746673">
        <w:trPr>
          <w:trHeight w:val="510"/>
          <w:jc w:val="center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A1E" w:rsidRDefault="00351A1E" w:rsidP="00746673">
            <w:pPr>
              <w:snapToGrid w:val="0"/>
              <w:spacing w:line="6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职称</w:t>
            </w:r>
          </w:p>
        </w:tc>
        <w:tc>
          <w:tcPr>
            <w:tcW w:w="12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A1E" w:rsidRDefault="00351A1E" w:rsidP="00746673">
            <w:pPr>
              <w:snapToGrid w:val="0"/>
              <w:spacing w:line="6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教授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A1E" w:rsidRDefault="00351A1E" w:rsidP="00746673">
            <w:pPr>
              <w:snapToGrid w:val="0"/>
              <w:spacing w:line="6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研究方向</w:t>
            </w:r>
          </w:p>
        </w:tc>
        <w:tc>
          <w:tcPr>
            <w:tcW w:w="18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A1E" w:rsidRDefault="00351A1E" w:rsidP="00746673">
            <w:pPr>
              <w:snapToGrid w:val="0"/>
              <w:spacing w:line="6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水污染控制</w:t>
            </w:r>
          </w:p>
        </w:tc>
      </w:tr>
      <w:tr w:rsidR="00351A1E" w:rsidTr="00746673">
        <w:trPr>
          <w:trHeight w:val="510"/>
          <w:jc w:val="center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A1E" w:rsidRDefault="00351A1E" w:rsidP="00746673">
            <w:pPr>
              <w:snapToGrid w:val="0"/>
              <w:spacing w:line="6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学历</w:t>
            </w:r>
          </w:p>
        </w:tc>
        <w:tc>
          <w:tcPr>
            <w:tcW w:w="12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A1E" w:rsidRDefault="00351A1E" w:rsidP="00746673">
            <w:pPr>
              <w:snapToGrid w:val="0"/>
              <w:spacing w:line="6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研究生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A1E" w:rsidRDefault="00351A1E" w:rsidP="00746673">
            <w:pPr>
              <w:snapToGrid w:val="0"/>
              <w:spacing w:line="6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学位</w:t>
            </w:r>
          </w:p>
        </w:tc>
        <w:tc>
          <w:tcPr>
            <w:tcW w:w="18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A1E" w:rsidRDefault="00351A1E" w:rsidP="00746673">
            <w:pPr>
              <w:snapToGrid w:val="0"/>
              <w:spacing w:line="6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博士</w:t>
            </w:r>
          </w:p>
        </w:tc>
      </w:tr>
      <w:tr w:rsidR="00351A1E" w:rsidTr="00746673">
        <w:trPr>
          <w:trHeight w:val="51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A1E" w:rsidRDefault="00351A1E" w:rsidP="00746673">
            <w:pPr>
              <w:snapToGrid w:val="0"/>
              <w:spacing w:line="600" w:lineRule="exact"/>
              <w:jc w:val="left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 w:hint="eastAsia"/>
                <w:sz w:val="28"/>
                <w:szCs w:val="28"/>
              </w:rPr>
              <w:t>三、毕业论文（设计）信息</w:t>
            </w:r>
          </w:p>
        </w:tc>
      </w:tr>
      <w:tr w:rsidR="00351A1E" w:rsidTr="00746673">
        <w:trPr>
          <w:trHeight w:val="510"/>
          <w:jc w:val="center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A1E" w:rsidRDefault="00351A1E" w:rsidP="00746673">
            <w:pPr>
              <w:snapToGrid w:val="0"/>
              <w:spacing w:line="6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毕业论文（设计）题目</w:t>
            </w:r>
          </w:p>
        </w:tc>
        <w:tc>
          <w:tcPr>
            <w:tcW w:w="42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A1E" w:rsidRDefault="00351A1E" w:rsidP="00746673">
            <w:pPr>
              <w:snapToGrid w:val="0"/>
              <w:spacing w:line="6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可漂浮</w:t>
            </w:r>
            <w:r>
              <w:rPr>
                <w:rFonts w:eastAsia="方正仿宋_GBK" w:hint="eastAsia"/>
                <w:sz w:val="28"/>
                <w:szCs w:val="28"/>
              </w:rPr>
              <w:t>Ag</w:t>
            </w:r>
            <w:r w:rsidRPr="00CB4E8F">
              <w:rPr>
                <w:rFonts w:eastAsia="方正仿宋_GBK" w:hint="eastAsia"/>
                <w:sz w:val="28"/>
                <w:szCs w:val="28"/>
                <w:vertAlign w:val="subscript"/>
              </w:rPr>
              <w:t>3</w:t>
            </w:r>
            <w:r>
              <w:rPr>
                <w:rFonts w:eastAsia="方正仿宋_GBK" w:hint="eastAsia"/>
                <w:sz w:val="28"/>
                <w:szCs w:val="28"/>
              </w:rPr>
              <w:t>PO</w:t>
            </w:r>
            <w:r w:rsidRPr="00CB4E8F">
              <w:rPr>
                <w:rFonts w:eastAsia="方正仿宋_GBK" w:hint="eastAsia"/>
                <w:sz w:val="28"/>
                <w:szCs w:val="28"/>
                <w:vertAlign w:val="subscript"/>
              </w:rPr>
              <w:t>4</w:t>
            </w:r>
            <w:r>
              <w:rPr>
                <w:rFonts w:eastAsia="方正仿宋_GBK" w:hint="eastAsia"/>
                <w:sz w:val="28"/>
                <w:szCs w:val="28"/>
              </w:rPr>
              <w:t>@</w:t>
            </w:r>
            <w:r>
              <w:rPr>
                <w:rFonts w:eastAsia="方正仿宋_GBK" w:hint="eastAsia"/>
                <w:sz w:val="28"/>
                <w:szCs w:val="28"/>
              </w:rPr>
              <w:t>陶粒复合光催化剂的制备及其对亚甲基蓝的光催化降解性能研究</w:t>
            </w:r>
          </w:p>
        </w:tc>
      </w:tr>
      <w:tr w:rsidR="00351A1E" w:rsidTr="00746673">
        <w:trPr>
          <w:trHeight w:val="510"/>
          <w:jc w:val="center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A1E" w:rsidRDefault="00351A1E" w:rsidP="00746673">
            <w:pPr>
              <w:snapToGrid w:val="0"/>
              <w:spacing w:line="6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选题来源</w:t>
            </w:r>
          </w:p>
        </w:tc>
        <w:tc>
          <w:tcPr>
            <w:tcW w:w="42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A1E" w:rsidRDefault="00351A1E" w:rsidP="00746673">
            <w:pPr>
              <w:snapToGrid w:val="0"/>
              <w:spacing w:line="600" w:lineRule="exact"/>
              <w:jc w:val="lef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☑科学研究</w:t>
            </w:r>
            <w:r>
              <w:rPr>
                <w:rFonts w:eastAsia="方正仿宋_GBK" w:hint="eastAsia"/>
                <w:sz w:val="28"/>
                <w:szCs w:val="28"/>
              </w:rPr>
              <w:t xml:space="preserve">        </w:t>
            </w:r>
            <w:r>
              <w:rPr>
                <w:rFonts w:eastAsia="方正仿宋_GBK" w:hint="eastAsia"/>
                <w:sz w:val="28"/>
                <w:szCs w:val="28"/>
              </w:rPr>
              <w:t>□生产</w:t>
            </w:r>
            <w:r>
              <w:rPr>
                <w:rFonts w:eastAsia="方正仿宋_GBK" w:hint="eastAsia"/>
                <w:sz w:val="28"/>
                <w:szCs w:val="28"/>
              </w:rPr>
              <w:t>/</w:t>
            </w:r>
            <w:r>
              <w:rPr>
                <w:rFonts w:eastAsia="方正仿宋_GBK" w:hint="eastAsia"/>
                <w:sz w:val="28"/>
                <w:szCs w:val="28"/>
              </w:rPr>
              <w:t>社会实际</w:t>
            </w:r>
          </w:p>
          <w:p w:rsidR="00351A1E" w:rsidRDefault="00351A1E" w:rsidP="00746673">
            <w:pPr>
              <w:snapToGrid w:val="0"/>
              <w:spacing w:line="600" w:lineRule="exact"/>
              <w:jc w:val="lef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□自拟课题</w:t>
            </w:r>
            <w:r>
              <w:rPr>
                <w:rFonts w:eastAsia="方正仿宋_GBK" w:hint="eastAsia"/>
                <w:sz w:val="28"/>
                <w:szCs w:val="28"/>
              </w:rPr>
              <w:t xml:space="preserve">        </w:t>
            </w:r>
            <w:r>
              <w:rPr>
                <w:rFonts w:eastAsia="方正仿宋_GBK" w:hint="eastAsia"/>
                <w:sz w:val="28"/>
                <w:szCs w:val="28"/>
              </w:rPr>
              <w:t>□其他</w:t>
            </w:r>
          </w:p>
        </w:tc>
      </w:tr>
      <w:tr w:rsidR="00351A1E" w:rsidTr="00746673">
        <w:trPr>
          <w:trHeight w:val="510"/>
          <w:jc w:val="center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A1E" w:rsidRDefault="00351A1E" w:rsidP="00746673">
            <w:pPr>
              <w:snapToGrid w:val="0"/>
              <w:spacing w:line="6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lastRenderedPageBreak/>
              <w:t>毕业论文（设计）简介（</w:t>
            </w:r>
            <w:r>
              <w:rPr>
                <w:rFonts w:eastAsia="方正仿宋_GBK"/>
                <w:sz w:val="28"/>
                <w:szCs w:val="28"/>
              </w:rPr>
              <w:t>3</w:t>
            </w:r>
            <w:r>
              <w:rPr>
                <w:rFonts w:eastAsia="方正仿宋_GBK" w:hint="eastAsia"/>
                <w:sz w:val="28"/>
                <w:szCs w:val="28"/>
              </w:rPr>
              <w:t>00</w:t>
            </w:r>
            <w:r>
              <w:rPr>
                <w:rFonts w:eastAsia="方正仿宋_GBK" w:hint="eastAsia"/>
                <w:sz w:val="28"/>
                <w:szCs w:val="28"/>
              </w:rPr>
              <w:t>字以内）</w:t>
            </w:r>
          </w:p>
        </w:tc>
        <w:tc>
          <w:tcPr>
            <w:tcW w:w="42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A1E" w:rsidRPr="00032619" w:rsidRDefault="00351A1E" w:rsidP="00746673">
            <w:pPr>
              <w:snapToGrid w:val="0"/>
              <w:spacing w:line="600" w:lineRule="exact"/>
              <w:ind w:firstLineChars="200" w:firstLine="560"/>
              <w:jc w:val="left"/>
              <w:rPr>
                <w:rFonts w:eastAsia="仿宋_GB2312"/>
                <w:sz w:val="28"/>
                <w:szCs w:val="28"/>
              </w:rPr>
            </w:pPr>
            <w:r w:rsidRPr="00032619">
              <w:rPr>
                <w:rFonts w:eastAsia="仿宋_GB2312"/>
                <w:sz w:val="28"/>
                <w:szCs w:val="28"/>
              </w:rPr>
              <w:t>本文以提高光催化剂的光利用率为目的，将光催化剂</w:t>
            </w:r>
            <w:r w:rsidRPr="00032619">
              <w:rPr>
                <w:rFonts w:eastAsia="仿宋_GB2312"/>
                <w:sz w:val="28"/>
                <w:szCs w:val="28"/>
              </w:rPr>
              <w:t>Ag</w:t>
            </w:r>
            <w:r w:rsidRPr="00032619">
              <w:rPr>
                <w:rFonts w:eastAsia="仿宋_GB2312"/>
                <w:sz w:val="28"/>
                <w:szCs w:val="28"/>
                <w:vertAlign w:val="subscript"/>
              </w:rPr>
              <w:t>3</w:t>
            </w:r>
            <w:r w:rsidRPr="00032619">
              <w:rPr>
                <w:rFonts w:eastAsia="仿宋_GB2312"/>
                <w:sz w:val="28"/>
                <w:szCs w:val="28"/>
              </w:rPr>
              <w:t>PO</w:t>
            </w:r>
            <w:r w:rsidRPr="00032619">
              <w:rPr>
                <w:rFonts w:eastAsia="仿宋_GB2312"/>
                <w:sz w:val="28"/>
                <w:szCs w:val="28"/>
                <w:vertAlign w:val="subscript"/>
              </w:rPr>
              <w:t>4</w:t>
            </w:r>
            <w:r w:rsidRPr="00032619">
              <w:rPr>
                <w:rFonts w:eastAsia="仿宋_GB2312"/>
                <w:sz w:val="28"/>
                <w:szCs w:val="28"/>
              </w:rPr>
              <w:t>负载在轻质陶粒上，制备了可漂浮</w:t>
            </w:r>
            <w:r w:rsidRPr="00032619">
              <w:rPr>
                <w:rFonts w:eastAsia="仿宋_GB2312"/>
                <w:sz w:val="28"/>
                <w:szCs w:val="28"/>
              </w:rPr>
              <w:t>Ag</w:t>
            </w:r>
            <w:r w:rsidRPr="00032619">
              <w:rPr>
                <w:rFonts w:eastAsia="仿宋_GB2312"/>
                <w:sz w:val="28"/>
                <w:szCs w:val="28"/>
                <w:vertAlign w:val="subscript"/>
              </w:rPr>
              <w:t>3</w:t>
            </w:r>
            <w:r w:rsidRPr="00032619">
              <w:rPr>
                <w:rFonts w:eastAsia="仿宋_GB2312"/>
                <w:sz w:val="28"/>
                <w:szCs w:val="28"/>
              </w:rPr>
              <w:t>PO</w:t>
            </w:r>
            <w:r w:rsidRPr="00032619">
              <w:rPr>
                <w:rFonts w:eastAsia="仿宋_GB2312"/>
                <w:sz w:val="28"/>
                <w:szCs w:val="28"/>
                <w:vertAlign w:val="subscript"/>
              </w:rPr>
              <w:t>4</w:t>
            </w:r>
            <w:r w:rsidRPr="00032619">
              <w:rPr>
                <w:rFonts w:eastAsia="仿宋_GB2312"/>
                <w:sz w:val="28"/>
                <w:szCs w:val="28"/>
              </w:rPr>
              <w:t>@</w:t>
            </w:r>
            <w:r w:rsidRPr="00032619">
              <w:rPr>
                <w:rFonts w:eastAsia="仿宋_GB2312"/>
                <w:sz w:val="28"/>
                <w:szCs w:val="28"/>
              </w:rPr>
              <w:t>陶粒复合光催化剂，以亚甲基蓝（</w:t>
            </w:r>
            <w:r w:rsidRPr="00032619">
              <w:rPr>
                <w:rFonts w:eastAsia="仿宋_GB2312"/>
                <w:sz w:val="28"/>
                <w:szCs w:val="28"/>
              </w:rPr>
              <w:t>MB</w:t>
            </w:r>
            <w:r w:rsidRPr="00032619">
              <w:rPr>
                <w:rFonts w:eastAsia="仿宋_GB2312"/>
                <w:sz w:val="28"/>
                <w:szCs w:val="28"/>
              </w:rPr>
              <w:t>）为染料代表，探究了复合材料的光催化降解性能。结果表明，酸处理的轻质陶粒更有利于负载，在初始</w:t>
            </w:r>
            <w:r w:rsidRPr="00032619">
              <w:rPr>
                <w:rFonts w:eastAsia="仿宋_GB2312"/>
                <w:sz w:val="28"/>
                <w:szCs w:val="28"/>
              </w:rPr>
              <w:t>Ag⁺</w:t>
            </w:r>
            <w:r w:rsidRPr="00032619">
              <w:rPr>
                <w:rFonts w:eastAsia="仿宋_GB2312"/>
                <w:sz w:val="28"/>
                <w:szCs w:val="28"/>
              </w:rPr>
              <w:t>浓度为</w:t>
            </w:r>
            <w:r w:rsidRPr="00032619">
              <w:rPr>
                <w:rFonts w:eastAsia="仿宋_GB2312"/>
                <w:sz w:val="28"/>
                <w:szCs w:val="28"/>
              </w:rPr>
              <w:t>10 mmol/L</w:t>
            </w:r>
            <w:r w:rsidRPr="00032619">
              <w:rPr>
                <w:rFonts w:eastAsia="仿宋_GB2312"/>
                <w:sz w:val="28"/>
                <w:szCs w:val="28"/>
              </w:rPr>
              <w:t>的条件下负载</w:t>
            </w:r>
            <w:r w:rsidRPr="00032619">
              <w:rPr>
                <w:rFonts w:eastAsia="仿宋_GB2312"/>
                <w:sz w:val="28"/>
                <w:szCs w:val="28"/>
              </w:rPr>
              <w:t>Ag</w:t>
            </w:r>
            <w:r w:rsidRPr="00032619">
              <w:rPr>
                <w:rFonts w:eastAsia="仿宋_GB2312"/>
                <w:sz w:val="28"/>
                <w:szCs w:val="28"/>
                <w:vertAlign w:val="subscript"/>
              </w:rPr>
              <w:t>3</w:t>
            </w:r>
            <w:r w:rsidRPr="00032619">
              <w:rPr>
                <w:rFonts w:eastAsia="仿宋_GB2312"/>
                <w:sz w:val="28"/>
                <w:szCs w:val="28"/>
              </w:rPr>
              <w:t>PO</w:t>
            </w:r>
            <w:r w:rsidRPr="00032619">
              <w:rPr>
                <w:rFonts w:eastAsia="仿宋_GB2312"/>
                <w:sz w:val="28"/>
                <w:szCs w:val="28"/>
                <w:vertAlign w:val="subscript"/>
              </w:rPr>
              <w:t>4</w:t>
            </w:r>
            <w:r w:rsidRPr="00032619">
              <w:rPr>
                <w:rFonts w:eastAsia="仿宋_GB2312"/>
                <w:sz w:val="28"/>
                <w:szCs w:val="28"/>
              </w:rPr>
              <w:t>的效果最佳。可漂浮</w:t>
            </w:r>
            <w:r w:rsidRPr="00032619">
              <w:rPr>
                <w:rFonts w:eastAsia="仿宋_GB2312"/>
                <w:sz w:val="28"/>
                <w:szCs w:val="28"/>
              </w:rPr>
              <w:t>Ag</w:t>
            </w:r>
            <w:r w:rsidRPr="00032619">
              <w:rPr>
                <w:rFonts w:eastAsia="仿宋_GB2312"/>
                <w:sz w:val="28"/>
                <w:szCs w:val="28"/>
                <w:vertAlign w:val="subscript"/>
              </w:rPr>
              <w:t>3</w:t>
            </w:r>
            <w:r w:rsidRPr="00032619">
              <w:rPr>
                <w:rFonts w:eastAsia="仿宋_GB2312"/>
                <w:sz w:val="28"/>
                <w:szCs w:val="28"/>
              </w:rPr>
              <w:t>PO</w:t>
            </w:r>
            <w:r w:rsidRPr="00032619">
              <w:rPr>
                <w:rFonts w:eastAsia="仿宋_GB2312"/>
                <w:sz w:val="28"/>
                <w:szCs w:val="28"/>
                <w:vertAlign w:val="subscript"/>
              </w:rPr>
              <w:t>4</w:t>
            </w:r>
            <w:r w:rsidRPr="00032619">
              <w:rPr>
                <w:rFonts w:eastAsia="仿宋_GB2312"/>
                <w:sz w:val="28"/>
                <w:szCs w:val="28"/>
              </w:rPr>
              <w:t>@</w:t>
            </w:r>
            <w:r w:rsidRPr="00032619">
              <w:rPr>
                <w:rFonts w:eastAsia="仿宋_GB2312"/>
                <w:sz w:val="28"/>
                <w:szCs w:val="28"/>
              </w:rPr>
              <w:t>陶粒复合光催化剂在投加量为</w:t>
            </w:r>
            <w:r w:rsidRPr="00032619">
              <w:rPr>
                <w:rFonts w:eastAsia="仿宋_GB2312"/>
                <w:sz w:val="28"/>
                <w:szCs w:val="28"/>
              </w:rPr>
              <w:t>10 g</w:t>
            </w:r>
            <w:r w:rsidRPr="00032619">
              <w:rPr>
                <w:rFonts w:eastAsia="仿宋_GB2312"/>
                <w:sz w:val="28"/>
                <w:szCs w:val="28"/>
              </w:rPr>
              <w:t>、光照</w:t>
            </w:r>
            <w:r w:rsidRPr="00032619">
              <w:rPr>
                <w:rFonts w:eastAsia="仿宋_GB2312"/>
                <w:sz w:val="28"/>
                <w:szCs w:val="28"/>
              </w:rPr>
              <w:t>5 h</w:t>
            </w:r>
            <w:r w:rsidRPr="00032619">
              <w:rPr>
                <w:rFonts w:eastAsia="仿宋_GB2312"/>
                <w:sz w:val="28"/>
                <w:szCs w:val="28"/>
              </w:rPr>
              <w:t>时，对</w:t>
            </w:r>
            <w:r w:rsidRPr="00032619">
              <w:rPr>
                <w:rFonts w:eastAsia="仿宋_GB2312"/>
                <w:sz w:val="28"/>
                <w:szCs w:val="28"/>
              </w:rPr>
              <w:t>50 mL</w:t>
            </w:r>
            <w:r w:rsidRPr="00032619">
              <w:rPr>
                <w:rFonts w:eastAsia="仿宋_GB2312"/>
                <w:sz w:val="28"/>
                <w:szCs w:val="28"/>
              </w:rPr>
              <w:t>浓度为</w:t>
            </w:r>
            <w:r w:rsidRPr="00032619">
              <w:rPr>
                <w:rFonts w:eastAsia="仿宋_GB2312"/>
                <w:sz w:val="28"/>
                <w:szCs w:val="28"/>
              </w:rPr>
              <w:t xml:space="preserve"> 20 mg/L</w:t>
            </w:r>
            <w:r w:rsidRPr="00032619">
              <w:rPr>
                <w:rFonts w:eastAsia="仿宋_GB2312"/>
                <w:sz w:val="28"/>
                <w:szCs w:val="28"/>
              </w:rPr>
              <w:t>的</w:t>
            </w:r>
            <w:r w:rsidRPr="00032619">
              <w:rPr>
                <w:rFonts w:eastAsia="仿宋_GB2312"/>
                <w:sz w:val="28"/>
                <w:szCs w:val="28"/>
              </w:rPr>
              <w:t xml:space="preserve"> MB</w:t>
            </w:r>
            <w:r w:rsidRPr="00032619">
              <w:rPr>
                <w:rFonts w:eastAsia="仿宋_GB2312"/>
                <w:sz w:val="28"/>
                <w:szCs w:val="28"/>
              </w:rPr>
              <w:t>溶液降解率接近</w:t>
            </w:r>
            <w:r w:rsidRPr="00032619">
              <w:rPr>
                <w:rFonts w:eastAsia="仿宋_GB2312"/>
                <w:sz w:val="28"/>
                <w:szCs w:val="28"/>
              </w:rPr>
              <w:t>100%</w:t>
            </w:r>
            <w:r w:rsidRPr="00032619">
              <w:rPr>
                <w:rFonts w:eastAsia="仿宋_GB2312"/>
                <w:sz w:val="28"/>
                <w:szCs w:val="28"/>
              </w:rPr>
              <w:t>，矿化度达到</w:t>
            </w:r>
            <w:r w:rsidRPr="00032619">
              <w:rPr>
                <w:rFonts w:eastAsia="仿宋_GB2312"/>
                <w:sz w:val="28"/>
                <w:szCs w:val="28"/>
              </w:rPr>
              <w:t>39.60%</w:t>
            </w:r>
            <w:r w:rsidRPr="00032619">
              <w:rPr>
                <w:rFonts w:eastAsia="仿宋_GB2312"/>
                <w:sz w:val="28"/>
                <w:szCs w:val="28"/>
              </w:rPr>
              <w:t>，且降解反应符合伪一级动力学方程。可漂浮</w:t>
            </w:r>
            <w:r w:rsidRPr="00032619">
              <w:rPr>
                <w:rFonts w:eastAsia="仿宋_GB2312"/>
                <w:sz w:val="28"/>
                <w:szCs w:val="28"/>
              </w:rPr>
              <w:t>Ag</w:t>
            </w:r>
            <w:r w:rsidRPr="00032619">
              <w:rPr>
                <w:rFonts w:eastAsia="仿宋_GB2312"/>
                <w:sz w:val="28"/>
                <w:szCs w:val="28"/>
                <w:vertAlign w:val="subscript"/>
              </w:rPr>
              <w:t>3</w:t>
            </w:r>
            <w:r w:rsidRPr="00032619">
              <w:rPr>
                <w:rFonts w:eastAsia="仿宋_GB2312"/>
                <w:sz w:val="28"/>
                <w:szCs w:val="28"/>
              </w:rPr>
              <w:t>PO</w:t>
            </w:r>
            <w:r w:rsidRPr="00032619">
              <w:rPr>
                <w:rFonts w:eastAsia="仿宋_GB2312"/>
                <w:sz w:val="28"/>
                <w:szCs w:val="28"/>
                <w:vertAlign w:val="subscript"/>
              </w:rPr>
              <w:t>4</w:t>
            </w:r>
            <w:r w:rsidRPr="00032619">
              <w:rPr>
                <w:rFonts w:eastAsia="仿宋_GB2312"/>
                <w:sz w:val="28"/>
                <w:szCs w:val="28"/>
              </w:rPr>
              <w:t>@</w:t>
            </w:r>
            <w:r w:rsidRPr="00032619">
              <w:rPr>
                <w:rFonts w:eastAsia="仿宋_GB2312"/>
                <w:sz w:val="28"/>
                <w:szCs w:val="28"/>
              </w:rPr>
              <w:t>陶粒复合光催化剂有良好的稳定性，经</w:t>
            </w:r>
            <w:r w:rsidRPr="00032619">
              <w:rPr>
                <w:rFonts w:eastAsia="仿宋_GB2312"/>
                <w:sz w:val="28"/>
                <w:szCs w:val="28"/>
              </w:rPr>
              <w:t>4</w:t>
            </w:r>
            <w:r w:rsidRPr="00032619">
              <w:rPr>
                <w:rFonts w:eastAsia="仿宋_GB2312"/>
                <w:sz w:val="28"/>
                <w:szCs w:val="28"/>
              </w:rPr>
              <w:t>次循环降解</w:t>
            </w:r>
            <w:r w:rsidRPr="00032619">
              <w:rPr>
                <w:rFonts w:eastAsia="仿宋_GB2312"/>
                <w:sz w:val="28"/>
                <w:szCs w:val="28"/>
              </w:rPr>
              <w:t>MB</w:t>
            </w:r>
            <w:r w:rsidRPr="00032619">
              <w:rPr>
                <w:rFonts w:eastAsia="仿宋_GB2312"/>
                <w:sz w:val="28"/>
                <w:szCs w:val="28"/>
              </w:rPr>
              <w:t>后，其降解率仍能达到</w:t>
            </w:r>
            <w:r w:rsidRPr="00032619">
              <w:rPr>
                <w:rFonts w:eastAsia="仿宋_GB2312"/>
                <w:sz w:val="28"/>
                <w:szCs w:val="28"/>
              </w:rPr>
              <w:t xml:space="preserve"> 68.41%</w:t>
            </w:r>
            <w:r w:rsidRPr="00032619">
              <w:rPr>
                <w:rFonts w:eastAsia="仿宋_GB2312"/>
                <w:sz w:val="28"/>
                <w:szCs w:val="28"/>
              </w:rPr>
              <w:t>，体现了该材料具有一定实际应用潜力。</w:t>
            </w:r>
          </w:p>
        </w:tc>
      </w:tr>
      <w:tr w:rsidR="00351A1E" w:rsidTr="00746673">
        <w:trPr>
          <w:trHeight w:val="51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A1E" w:rsidRDefault="00351A1E" w:rsidP="00746673">
            <w:pPr>
              <w:snapToGrid w:val="0"/>
              <w:spacing w:line="600" w:lineRule="exact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方正黑体_GBK" w:hint="eastAsia"/>
                <w:sz w:val="28"/>
                <w:szCs w:val="28"/>
              </w:rPr>
              <w:t>四、作者申明</w:t>
            </w:r>
          </w:p>
        </w:tc>
      </w:tr>
      <w:tr w:rsidR="00351A1E" w:rsidTr="00746673">
        <w:trPr>
          <w:trHeight w:val="51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A1E" w:rsidRDefault="00351A1E" w:rsidP="00746673">
            <w:pPr>
              <w:adjustRightInd w:val="0"/>
              <w:snapToGrid w:val="0"/>
              <w:spacing w:line="600" w:lineRule="exact"/>
              <w:ind w:firstLineChars="200" w:firstLine="56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本人提交的本科毕业论文（设计）</w:t>
            </w:r>
            <w:r>
              <w:rPr>
                <w:rFonts w:eastAsia="仿宋_GB2312"/>
                <w:sz w:val="28"/>
                <w:szCs w:val="28"/>
              </w:rPr>
              <w:t>是</w:t>
            </w:r>
            <w:r>
              <w:rPr>
                <w:rFonts w:eastAsia="仿宋_GB2312" w:hint="eastAsia"/>
                <w:sz w:val="28"/>
                <w:szCs w:val="28"/>
              </w:rPr>
              <w:t>在导师指导下的</w:t>
            </w:r>
            <w:r>
              <w:rPr>
                <w:rFonts w:eastAsia="仿宋_GB2312"/>
                <w:sz w:val="28"/>
                <w:szCs w:val="28"/>
              </w:rPr>
              <w:t>原创</w:t>
            </w:r>
            <w:r>
              <w:rPr>
                <w:rFonts w:eastAsia="仿宋_GB2312" w:hint="eastAsia"/>
                <w:sz w:val="28"/>
                <w:szCs w:val="28"/>
              </w:rPr>
              <w:t>作品</w:t>
            </w:r>
            <w:r>
              <w:rPr>
                <w:rFonts w:eastAsia="仿宋_GB2312"/>
                <w:sz w:val="28"/>
                <w:szCs w:val="28"/>
              </w:rPr>
              <w:t>，</w:t>
            </w:r>
            <w:r>
              <w:rPr>
                <w:rFonts w:eastAsia="仿宋_GB2312" w:hint="eastAsia"/>
                <w:sz w:val="28"/>
                <w:szCs w:val="28"/>
              </w:rPr>
              <w:t>无知识产权争议</w:t>
            </w:r>
            <w:r>
              <w:rPr>
                <w:rFonts w:eastAsia="仿宋_GB2312"/>
                <w:sz w:val="28"/>
                <w:szCs w:val="28"/>
              </w:rPr>
              <w:t>。</w:t>
            </w:r>
          </w:p>
          <w:p w:rsidR="00351A1E" w:rsidRDefault="00351A1E" w:rsidP="00746673">
            <w:pPr>
              <w:adjustRightInd w:val="0"/>
              <w:snapToGrid w:val="0"/>
              <w:spacing w:line="600" w:lineRule="exact"/>
              <w:ind w:firstLineChars="900" w:firstLine="252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签字</w:t>
            </w:r>
            <w:r>
              <w:rPr>
                <w:rFonts w:eastAsia="仿宋_GB2312" w:hint="eastAsia"/>
                <w:sz w:val="28"/>
                <w:szCs w:val="28"/>
              </w:rPr>
              <w:t>：</w:t>
            </w:r>
            <w:r>
              <w:rPr>
                <w:rFonts w:eastAsia="仿宋_GB2312"/>
                <w:sz w:val="28"/>
                <w:szCs w:val="28"/>
              </w:rPr>
              <w:t xml:space="preserve">  </w:t>
            </w:r>
            <w:r w:rsidRPr="009F0997">
              <w:rPr>
                <w:rFonts w:eastAsia="等线"/>
                <w:noProof/>
              </w:rPr>
              <w:drawing>
                <wp:inline distT="0" distB="0" distL="0" distR="0">
                  <wp:extent cx="704850" cy="352425"/>
                  <wp:effectExtent l="0" t="0" r="0" b="952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000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仿宋_GB2312"/>
                <w:sz w:val="28"/>
                <w:szCs w:val="28"/>
              </w:rPr>
              <w:t xml:space="preserve">   </w:t>
            </w:r>
            <w:r>
              <w:rPr>
                <w:rFonts w:eastAsia="仿宋_GB2312" w:hint="eastAsia"/>
                <w:sz w:val="28"/>
                <w:szCs w:val="28"/>
              </w:rPr>
              <w:t>2025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6 </w:t>
            </w:r>
            <w:r>
              <w:rPr>
                <w:rFonts w:eastAsia="仿宋_GB2312"/>
                <w:sz w:val="28"/>
                <w:szCs w:val="28"/>
              </w:rPr>
              <w:t>月</w:t>
            </w:r>
            <w:r>
              <w:rPr>
                <w:rFonts w:eastAsia="仿宋_GB2312"/>
                <w:sz w:val="28"/>
                <w:szCs w:val="28"/>
              </w:rPr>
              <w:t xml:space="preserve"> 4 </w:t>
            </w:r>
            <w:r>
              <w:rPr>
                <w:rFonts w:eastAsia="仿宋_GB2312"/>
                <w:sz w:val="28"/>
                <w:szCs w:val="28"/>
              </w:rPr>
              <w:t>日</w:t>
            </w:r>
          </w:p>
        </w:tc>
      </w:tr>
      <w:tr w:rsidR="00351A1E" w:rsidTr="00746673">
        <w:trPr>
          <w:trHeight w:val="51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A1E" w:rsidRDefault="00351A1E" w:rsidP="00746673">
            <w:pPr>
              <w:snapToGrid w:val="0"/>
              <w:spacing w:line="600" w:lineRule="exact"/>
              <w:jc w:val="left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 w:hint="eastAsia"/>
                <w:sz w:val="28"/>
                <w:szCs w:val="28"/>
              </w:rPr>
              <w:t>五、推荐意见</w:t>
            </w:r>
          </w:p>
        </w:tc>
      </w:tr>
      <w:tr w:rsidR="00351A1E" w:rsidTr="00746673">
        <w:trPr>
          <w:trHeight w:val="510"/>
          <w:jc w:val="center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A1E" w:rsidRDefault="00351A1E" w:rsidP="00746673">
            <w:pPr>
              <w:snapToGrid w:val="0"/>
              <w:spacing w:line="6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指导教师意见</w:t>
            </w:r>
          </w:p>
        </w:tc>
        <w:tc>
          <w:tcPr>
            <w:tcW w:w="42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A1E" w:rsidRDefault="00351A1E" w:rsidP="00746673">
            <w:pPr>
              <w:snapToGrid w:val="0"/>
              <w:spacing w:line="600" w:lineRule="exact"/>
              <w:ind w:firstLineChars="200" w:firstLine="560"/>
              <w:jc w:val="left"/>
              <w:rPr>
                <w:rFonts w:eastAsia="仿宋_GB2312"/>
                <w:sz w:val="28"/>
                <w:szCs w:val="28"/>
              </w:rPr>
            </w:pPr>
            <w:r w:rsidRPr="00032619">
              <w:rPr>
                <w:rFonts w:eastAsia="仿宋_GB2312"/>
                <w:sz w:val="28"/>
                <w:szCs w:val="28"/>
              </w:rPr>
              <w:t>论文的创新性突出，通过巧妙结合轻质陶粒载体与高效可见光催化剂磷酸银，成功制备了</w:t>
            </w:r>
            <w:r w:rsidRPr="00032619">
              <w:rPr>
                <w:rFonts w:eastAsia="仿宋_GB2312" w:hint="eastAsia"/>
                <w:sz w:val="28"/>
                <w:szCs w:val="28"/>
              </w:rPr>
              <w:t>一种</w:t>
            </w:r>
            <w:r w:rsidRPr="00032619">
              <w:rPr>
                <w:rFonts w:eastAsia="仿宋_GB2312"/>
                <w:sz w:val="28"/>
                <w:szCs w:val="28"/>
              </w:rPr>
              <w:t>可漂浮</w:t>
            </w:r>
            <w:r w:rsidRPr="00032619">
              <w:rPr>
                <w:rFonts w:eastAsia="仿宋_GB2312"/>
                <w:sz w:val="28"/>
                <w:szCs w:val="28"/>
              </w:rPr>
              <w:t>Ag</w:t>
            </w:r>
            <w:r w:rsidRPr="00032619">
              <w:rPr>
                <w:rFonts w:eastAsia="仿宋_GB2312"/>
                <w:sz w:val="28"/>
                <w:szCs w:val="28"/>
                <w:vertAlign w:val="subscript"/>
              </w:rPr>
              <w:t>3</w:t>
            </w:r>
            <w:r w:rsidRPr="00032619">
              <w:rPr>
                <w:rFonts w:eastAsia="仿宋_GB2312"/>
                <w:sz w:val="28"/>
                <w:szCs w:val="28"/>
              </w:rPr>
              <w:t>PO</w:t>
            </w:r>
            <w:r w:rsidRPr="00032619">
              <w:rPr>
                <w:rFonts w:eastAsia="仿宋_GB2312"/>
                <w:sz w:val="28"/>
                <w:szCs w:val="28"/>
                <w:vertAlign w:val="subscript"/>
              </w:rPr>
              <w:t>4</w:t>
            </w:r>
            <w:r w:rsidRPr="00032619">
              <w:rPr>
                <w:rFonts w:eastAsia="仿宋_GB2312"/>
                <w:sz w:val="28"/>
                <w:szCs w:val="28"/>
              </w:rPr>
              <w:t>@</w:t>
            </w:r>
            <w:r w:rsidRPr="00032619">
              <w:rPr>
                <w:rFonts w:eastAsia="仿宋_GB2312"/>
                <w:sz w:val="28"/>
                <w:szCs w:val="28"/>
              </w:rPr>
              <w:t>陶粒复合光催化材料，研究了对染料代表亚甲基蓝的催化</w:t>
            </w:r>
            <w:r w:rsidRPr="00032619">
              <w:rPr>
                <w:rFonts w:eastAsia="仿宋_GB2312" w:hint="eastAsia"/>
                <w:sz w:val="28"/>
                <w:szCs w:val="28"/>
              </w:rPr>
              <w:t>降解</w:t>
            </w:r>
            <w:r w:rsidRPr="00032619">
              <w:rPr>
                <w:rFonts w:eastAsia="仿宋_GB2312"/>
                <w:sz w:val="28"/>
                <w:szCs w:val="28"/>
              </w:rPr>
              <w:t>性能。该设计不仅有效解决了传统粉末</w:t>
            </w:r>
            <w:r w:rsidRPr="00032619">
              <w:rPr>
                <w:rFonts w:eastAsia="仿宋_GB2312" w:hint="eastAsia"/>
                <w:sz w:val="28"/>
                <w:szCs w:val="28"/>
              </w:rPr>
              <w:t>状光</w:t>
            </w:r>
            <w:r w:rsidRPr="00032619">
              <w:rPr>
                <w:rFonts w:eastAsia="仿宋_GB2312"/>
                <w:sz w:val="28"/>
                <w:szCs w:val="28"/>
              </w:rPr>
              <w:t>催化剂易沉降、难回收的瓶颈问题，更通过独特的漂浮结构显著提升了太阳光利用率，具有鲜明的理论意</w:t>
            </w:r>
            <w:r w:rsidRPr="00032619">
              <w:rPr>
                <w:rFonts w:eastAsia="仿宋_GB2312"/>
                <w:sz w:val="28"/>
                <w:szCs w:val="28"/>
              </w:rPr>
              <w:lastRenderedPageBreak/>
              <w:t>义和实际应用价值。</w:t>
            </w:r>
            <w:r w:rsidRPr="00032619">
              <w:rPr>
                <w:rFonts w:eastAsia="仿宋_GB2312" w:hint="eastAsia"/>
                <w:sz w:val="28"/>
                <w:szCs w:val="28"/>
              </w:rPr>
              <w:t>同意推荐为</w:t>
            </w:r>
            <w:r>
              <w:rPr>
                <w:rFonts w:eastAsia="仿宋_GB2312" w:hint="eastAsia"/>
                <w:sz w:val="28"/>
                <w:szCs w:val="28"/>
              </w:rPr>
              <w:t>市级</w:t>
            </w:r>
            <w:r w:rsidRPr="00032619">
              <w:rPr>
                <w:rFonts w:eastAsia="仿宋_GB2312" w:hint="eastAsia"/>
                <w:sz w:val="28"/>
                <w:szCs w:val="28"/>
              </w:rPr>
              <w:t>优秀论文。</w:t>
            </w:r>
          </w:p>
          <w:p w:rsidR="00351A1E" w:rsidRDefault="00351A1E" w:rsidP="00746673">
            <w:pPr>
              <w:snapToGrid w:val="0"/>
              <w:spacing w:line="600" w:lineRule="exact"/>
              <w:ind w:firstLineChars="1400" w:firstLine="392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指导教师：</w:t>
            </w:r>
            <w:r w:rsidRPr="00707F6F">
              <w:rPr>
                <w:noProof/>
              </w:rPr>
              <w:drawing>
                <wp:inline distT="0" distB="0" distL="0" distR="0">
                  <wp:extent cx="600075" cy="304800"/>
                  <wp:effectExtent l="0" t="0" r="952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000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1A1E" w:rsidRDefault="00351A1E" w:rsidP="00746673">
            <w:pPr>
              <w:snapToGrid w:val="0"/>
              <w:spacing w:line="600" w:lineRule="exact"/>
              <w:jc w:val="lef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                             </w:t>
            </w:r>
            <w:r>
              <w:rPr>
                <w:rFonts w:eastAsia="方正仿宋_GBK"/>
                <w:sz w:val="28"/>
                <w:szCs w:val="28"/>
              </w:rPr>
              <w:t>2025</w:t>
            </w:r>
            <w:r>
              <w:rPr>
                <w:rFonts w:eastAsia="方正仿宋_GBK" w:hint="eastAsia"/>
                <w:sz w:val="28"/>
                <w:szCs w:val="28"/>
              </w:rPr>
              <w:t>年</w:t>
            </w:r>
            <w:r>
              <w:rPr>
                <w:rFonts w:eastAsia="方正仿宋_GBK" w:hint="eastAsia"/>
                <w:sz w:val="28"/>
                <w:szCs w:val="28"/>
              </w:rPr>
              <w:t xml:space="preserve">  </w:t>
            </w:r>
            <w:r>
              <w:rPr>
                <w:rFonts w:eastAsia="方正仿宋_GBK"/>
                <w:sz w:val="28"/>
                <w:szCs w:val="28"/>
              </w:rPr>
              <w:t>6</w:t>
            </w:r>
            <w:r>
              <w:rPr>
                <w:rFonts w:eastAsia="方正仿宋_GBK" w:hint="eastAsia"/>
                <w:sz w:val="28"/>
                <w:szCs w:val="28"/>
              </w:rPr>
              <w:t xml:space="preserve"> </w:t>
            </w:r>
            <w:r>
              <w:rPr>
                <w:rFonts w:eastAsia="方正仿宋_GBK" w:hint="eastAsia"/>
                <w:sz w:val="28"/>
                <w:szCs w:val="28"/>
              </w:rPr>
              <w:t>月</w:t>
            </w:r>
            <w:r>
              <w:rPr>
                <w:rFonts w:eastAsia="方正仿宋_GBK" w:hint="eastAsia"/>
                <w:sz w:val="28"/>
                <w:szCs w:val="28"/>
              </w:rPr>
              <w:t xml:space="preserve"> </w:t>
            </w:r>
            <w:r>
              <w:rPr>
                <w:rFonts w:eastAsia="方正仿宋_GBK"/>
                <w:sz w:val="28"/>
                <w:szCs w:val="28"/>
              </w:rPr>
              <w:t>4</w:t>
            </w:r>
            <w:r>
              <w:rPr>
                <w:rFonts w:eastAsia="方正仿宋_GBK" w:hint="eastAsia"/>
                <w:sz w:val="28"/>
                <w:szCs w:val="28"/>
              </w:rPr>
              <w:t xml:space="preserve">  </w:t>
            </w:r>
            <w:r>
              <w:rPr>
                <w:rFonts w:eastAsia="方正仿宋_GBK" w:hint="eastAsia"/>
                <w:sz w:val="28"/>
                <w:szCs w:val="28"/>
              </w:rPr>
              <w:t>日</w:t>
            </w:r>
          </w:p>
        </w:tc>
      </w:tr>
      <w:tr w:rsidR="00351A1E" w:rsidTr="00746673">
        <w:trPr>
          <w:trHeight w:val="510"/>
          <w:jc w:val="center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A1E" w:rsidRDefault="00351A1E" w:rsidP="00746673">
            <w:pPr>
              <w:snapToGrid w:val="0"/>
              <w:spacing w:line="6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lastRenderedPageBreak/>
              <w:t>学院</w:t>
            </w:r>
          </w:p>
          <w:p w:rsidR="00351A1E" w:rsidRDefault="00351A1E" w:rsidP="00746673">
            <w:pPr>
              <w:snapToGrid w:val="0"/>
              <w:spacing w:line="6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意见</w:t>
            </w:r>
          </w:p>
        </w:tc>
        <w:tc>
          <w:tcPr>
            <w:tcW w:w="42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A1E" w:rsidRDefault="005E105B" w:rsidP="00746673">
            <w:pPr>
              <w:snapToGrid w:val="0"/>
              <w:spacing w:line="60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该论文符合专业特点，</w:t>
            </w:r>
            <w:r w:rsidR="00351A1E" w:rsidRPr="009528FB">
              <w:rPr>
                <w:rFonts w:eastAsia="方正仿宋_GBK" w:hint="eastAsia"/>
                <w:sz w:val="28"/>
                <w:szCs w:val="28"/>
              </w:rPr>
              <w:t>格式规范、成果丰富且具有创新点，其研究结果对</w:t>
            </w:r>
            <w:r w:rsidR="00351A1E">
              <w:rPr>
                <w:rFonts w:eastAsia="方正仿宋_GBK" w:hint="eastAsia"/>
                <w:sz w:val="28"/>
                <w:szCs w:val="28"/>
              </w:rPr>
              <w:t>提升</w:t>
            </w:r>
            <w:r w:rsidR="00351A1E" w:rsidRPr="00046EE2">
              <w:rPr>
                <w:rFonts w:eastAsia="方正仿宋_GBK" w:hint="eastAsia"/>
                <w:sz w:val="28"/>
                <w:szCs w:val="28"/>
              </w:rPr>
              <w:t>太阳光利用率</w:t>
            </w:r>
            <w:r w:rsidR="00351A1E" w:rsidRPr="009528FB">
              <w:rPr>
                <w:rFonts w:eastAsia="方正仿宋_GBK" w:hint="eastAsia"/>
                <w:sz w:val="28"/>
                <w:szCs w:val="28"/>
              </w:rPr>
              <w:t>提供了</w:t>
            </w:r>
            <w:r w:rsidR="00351A1E" w:rsidRPr="00046EE2">
              <w:rPr>
                <w:rFonts w:eastAsia="方正仿宋_GBK" w:hint="eastAsia"/>
                <w:sz w:val="28"/>
                <w:szCs w:val="28"/>
              </w:rPr>
              <w:t>理论</w:t>
            </w:r>
            <w:r>
              <w:rPr>
                <w:rFonts w:eastAsia="方正仿宋_GBK" w:hint="eastAsia"/>
                <w:sz w:val="28"/>
                <w:szCs w:val="28"/>
              </w:rPr>
              <w:t>支撑</w:t>
            </w:r>
            <w:bookmarkStart w:id="0" w:name="_GoBack"/>
            <w:bookmarkEnd w:id="0"/>
            <w:r w:rsidR="00D741DD">
              <w:rPr>
                <w:rFonts w:eastAsia="方正仿宋_GBK" w:hint="eastAsia"/>
                <w:sz w:val="28"/>
                <w:szCs w:val="28"/>
              </w:rPr>
              <w:t>并具有</w:t>
            </w:r>
            <w:r w:rsidR="00351A1E" w:rsidRPr="00046EE2">
              <w:rPr>
                <w:rFonts w:eastAsia="方正仿宋_GBK" w:hint="eastAsia"/>
                <w:sz w:val="28"/>
                <w:szCs w:val="28"/>
              </w:rPr>
              <w:t>实际应用价值</w:t>
            </w:r>
            <w:r w:rsidR="00351A1E" w:rsidRPr="009528FB">
              <w:rPr>
                <w:rFonts w:eastAsia="方正仿宋_GBK" w:hint="eastAsia"/>
                <w:sz w:val="28"/>
                <w:szCs w:val="28"/>
              </w:rPr>
              <w:t>。指导教师工作认真负责，师德师风好，学术修养高，学生</w:t>
            </w:r>
            <w:r>
              <w:rPr>
                <w:rFonts w:eastAsia="方正仿宋_GBK" w:hint="eastAsia"/>
                <w:sz w:val="28"/>
                <w:szCs w:val="28"/>
              </w:rPr>
              <w:t>能</w:t>
            </w:r>
            <w:r w:rsidR="00351A1E" w:rsidRPr="009528FB">
              <w:rPr>
                <w:rFonts w:eastAsia="方正仿宋_GBK" w:hint="eastAsia"/>
                <w:sz w:val="28"/>
                <w:szCs w:val="28"/>
              </w:rPr>
              <w:t>在指导老师指导下独立完成</w:t>
            </w:r>
            <w:r>
              <w:rPr>
                <w:rFonts w:eastAsia="方正仿宋_GBK" w:hint="eastAsia"/>
                <w:sz w:val="28"/>
                <w:szCs w:val="28"/>
              </w:rPr>
              <w:t>论文工作</w:t>
            </w:r>
            <w:r w:rsidR="00351A1E" w:rsidRPr="009528FB">
              <w:rPr>
                <w:rFonts w:eastAsia="方正仿宋_GBK" w:hint="eastAsia"/>
                <w:sz w:val="28"/>
                <w:szCs w:val="28"/>
              </w:rPr>
              <w:t>，成果无</w:t>
            </w:r>
            <w:r>
              <w:rPr>
                <w:rFonts w:eastAsia="方正仿宋_GBK" w:hint="eastAsia"/>
                <w:sz w:val="28"/>
                <w:szCs w:val="28"/>
              </w:rPr>
              <w:t>意识</w:t>
            </w:r>
            <w:r w:rsidR="00351A1E" w:rsidRPr="009528FB">
              <w:rPr>
                <w:rFonts w:eastAsia="方正仿宋_GBK" w:hint="eastAsia"/>
                <w:sz w:val="28"/>
                <w:szCs w:val="28"/>
              </w:rPr>
              <w:t>形态问题和知识产权争议。经过学院学术委员会评审、党政联席会议审定，一致同意推荐该论文为重庆市优秀毕业论文。</w:t>
            </w:r>
          </w:p>
          <w:p w:rsidR="00351A1E" w:rsidRDefault="00351A1E" w:rsidP="00746673">
            <w:pPr>
              <w:snapToGrid w:val="0"/>
              <w:spacing w:line="600" w:lineRule="exact"/>
              <w:ind w:leftChars="1400" w:left="4620" w:hangingChars="600" w:hanging="1680"/>
              <w:jc w:val="lef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单位（公章）：</w:t>
            </w:r>
            <w:r>
              <w:rPr>
                <w:rFonts w:eastAsia="方正仿宋_GBK" w:hint="eastAsia"/>
                <w:sz w:val="28"/>
                <w:szCs w:val="28"/>
              </w:rPr>
              <w:t xml:space="preserve">               </w:t>
            </w:r>
          </w:p>
          <w:p w:rsidR="00351A1E" w:rsidRDefault="00351A1E" w:rsidP="00746673">
            <w:pPr>
              <w:snapToGrid w:val="0"/>
              <w:spacing w:line="600" w:lineRule="exact"/>
              <w:ind w:leftChars="2000" w:left="4200" w:firstLineChars="100" w:firstLine="280"/>
              <w:jc w:val="lef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2</w:t>
            </w:r>
            <w:r>
              <w:rPr>
                <w:rFonts w:eastAsia="方正仿宋_GBK"/>
                <w:sz w:val="28"/>
                <w:szCs w:val="28"/>
              </w:rPr>
              <w:t>025</w:t>
            </w:r>
            <w:r>
              <w:rPr>
                <w:rFonts w:eastAsia="方正仿宋_GBK" w:hint="eastAsia"/>
                <w:sz w:val="28"/>
                <w:szCs w:val="28"/>
              </w:rPr>
              <w:t>年</w:t>
            </w:r>
            <w:r>
              <w:rPr>
                <w:rFonts w:eastAsia="方正仿宋_GBK" w:hint="eastAsia"/>
                <w:sz w:val="28"/>
                <w:szCs w:val="28"/>
              </w:rPr>
              <w:t>6</w:t>
            </w:r>
            <w:r>
              <w:rPr>
                <w:rFonts w:eastAsia="方正仿宋_GBK" w:hint="eastAsia"/>
                <w:sz w:val="28"/>
                <w:szCs w:val="28"/>
              </w:rPr>
              <w:t>月</w:t>
            </w:r>
            <w:r>
              <w:rPr>
                <w:rFonts w:eastAsia="方正仿宋_GBK" w:hint="eastAsia"/>
                <w:sz w:val="28"/>
                <w:szCs w:val="28"/>
              </w:rPr>
              <w:t>4</w:t>
            </w:r>
            <w:r>
              <w:rPr>
                <w:rFonts w:eastAsia="方正仿宋_GBK" w:hint="eastAsia"/>
                <w:sz w:val="28"/>
                <w:szCs w:val="28"/>
              </w:rPr>
              <w:t>日</w:t>
            </w:r>
          </w:p>
        </w:tc>
      </w:tr>
      <w:tr w:rsidR="00351A1E" w:rsidTr="00746673">
        <w:trPr>
          <w:trHeight w:val="510"/>
          <w:jc w:val="center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A1E" w:rsidRDefault="00351A1E" w:rsidP="00746673">
            <w:pPr>
              <w:snapToGrid w:val="0"/>
              <w:spacing w:line="6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学校</w:t>
            </w:r>
          </w:p>
          <w:p w:rsidR="00351A1E" w:rsidRDefault="00351A1E" w:rsidP="00746673">
            <w:pPr>
              <w:snapToGrid w:val="0"/>
              <w:spacing w:line="6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意见</w:t>
            </w:r>
          </w:p>
        </w:tc>
        <w:tc>
          <w:tcPr>
            <w:tcW w:w="42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A1E" w:rsidRDefault="00351A1E" w:rsidP="00746673">
            <w:pPr>
              <w:snapToGrid w:val="0"/>
              <w:spacing w:line="600" w:lineRule="exact"/>
              <w:ind w:firstLineChars="1400" w:firstLine="3920"/>
              <w:rPr>
                <w:rFonts w:eastAsia="方正仿宋_GBK"/>
                <w:sz w:val="28"/>
                <w:szCs w:val="28"/>
              </w:rPr>
            </w:pPr>
          </w:p>
          <w:p w:rsidR="00351A1E" w:rsidRDefault="00351A1E" w:rsidP="00351A1E">
            <w:pPr>
              <w:snapToGrid w:val="0"/>
              <w:spacing w:line="600" w:lineRule="exact"/>
              <w:rPr>
                <w:rFonts w:eastAsia="方正仿宋_GBK"/>
                <w:sz w:val="28"/>
                <w:szCs w:val="28"/>
              </w:rPr>
            </w:pPr>
          </w:p>
          <w:p w:rsidR="00351A1E" w:rsidRDefault="00351A1E" w:rsidP="00746673">
            <w:pPr>
              <w:snapToGrid w:val="0"/>
              <w:spacing w:line="600" w:lineRule="exact"/>
              <w:ind w:firstLineChars="1600" w:firstLine="448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单位（公章）：</w:t>
            </w:r>
          </w:p>
          <w:p w:rsidR="00351A1E" w:rsidRDefault="00351A1E" w:rsidP="00746673">
            <w:pPr>
              <w:snapToGrid w:val="0"/>
              <w:spacing w:line="600" w:lineRule="exact"/>
              <w:jc w:val="lef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                                </w:t>
            </w:r>
            <w:r>
              <w:rPr>
                <w:rFonts w:eastAsia="方正仿宋_GBK" w:hint="eastAsia"/>
                <w:sz w:val="28"/>
                <w:szCs w:val="28"/>
              </w:rPr>
              <w:t>年</w:t>
            </w:r>
            <w:r>
              <w:rPr>
                <w:rFonts w:eastAsia="方正仿宋_GBK" w:hint="eastAsia"/>
                <w:sz w:val="28"/>
                <w:szCs w:val="28"/>
              </w:rPr>
              <w:t xml:space="preserve">   </w:t>
            </w:r>
            <w:r>
              <w:rPr>
                <w:rFonts w:eastAsia="方正仿宋_GBK" w:hint="eastAsia"/>
                <w:sz w:val="28"/>
                <w:szCs w:val="28"/>
              </w:rPr>
              <w:t>月</w:t>
            </w:r>
            <w:r>
              <w:rPr>
                <w:rFonts w:eastAsia="方正仿宋_GBK" w:hint="eastAsia"/>
                <w:sz w:val="28"/>
                <w:szCs w:val="28"/>
              </w:rPr>
              <w:t xml:space="preserve">   </w:t>
            </w:r>
            <w:r>
              <w:rPr>
                <w:rFonts w:eastAsia="方正仿宋_GBK" w:hint="eastAsia"/>
                <w:sz w:val="28"/>
                <w:szCs w:val="28"/>
              </w:rPr>
              <w:t>日</w:t>
            </w:r>
          </w:p>
        </w:tc>
      </w:tr>
      <w:tr w:rsidR="00351A1E" w:rsidTr="00746673">
        <w:trPr>
          <w:trHeight w:val="2205"/>
          <w:jc w:val="center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A1E" w:rsidRDefault="00351A1E" w:rsidP="00746673">
            <w:pPr>
              <w:snapToGrid w:val="0"/>
              <w:spacing w:line="6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市教委</w:t>
            </w:r>
          </w:p>
          <w:p w:rsidR="00351A1E" w:rsidRDefault="00351A1E" w:rsidP="00746673">
            <w:pPr>
              <w:snapToGrid w:val="0"/>
              <w:spacing w:line="6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意见</w:t>
            </w:r>
          </w:p>
        </w:tc>
        <w:tc>
          <w:tcPr>
            <w:tcW w:w="42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A1E" w:rsidRDefault="00351A1E" w:rsidP="00746673">
            <w:pPr>
              <w:snapToGrid w:val="0"/>
              <w:spacing w:line="600" w:lineRule="exact"/>
              <w:ind w:firstLineChars="1600" w:firstLine="4480"/>
              <w:rPr>
                <w:rFonts w:eastAsia="方正仿宋_GBK"/>
                <w:sz w:val="28"/>
                <w:szCs w:val="28"/>
              </w:rPr>
            </w:pPr>
          </w:p>
          <w:p w:rsidR="00351A1E" w:rsidRDefault="00351A1E" w:rsidP="00746673">
            <w:pPr>
              <w:snapToGrid w:val="0"/>
              <w:spacing w:line="600" w:lineRule="exact"/>
              <w:rPr>
                <w:rFonts w:eastAsia="方正仿宋_GBK"/>
                <w:sz w:val="28"/>
                <w:szCs w:val="28"/>
              </w:rPr>
            </w:pPr>
          </w:p>
          <w:p w:rsidR="00351A1E" w:rsidRDefault="00351A1E" w:rsidP="00746673">
            <w:pPr>
              <w:snapToGrid w:val="0"/>
              <w:spacing w:line="600" w:lineRule="exact"/>
              <w:rPr>
                <w:rFonts w:eastAsia="方正仿宋_GBK"/>
                <w:sz w:val="28"/>
                <w:szCs w:val="28"/>
              </w:rPr>
            </w:pPr>
          </w:p>
          <w:p w:rsidR="00351A1E" w:rsidRDefault="00351A1E" w:rsidP="00746673">
            <w:pPr>
              <w:snapToGrid w:val="0"/>
              <w:spacing w:line="600" w:lineRule="exact"/>
              <w:ind w:firstLineChars="1600" w:firstLine="448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单位（公章）：</w:t>
            </w:r>
          </w:p>
          <w:p w:rsidR="00351A1E" w:rsidRDefault="00351A1E" w:rsidP="00746673">
            <w:pPr>
              <w:snapToGrid w:val="0"/>
              <w:spacing w:line="6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                          </w:t>
            </w:r>
            <w:r>
              <w:rPr>
                <w:rFonts w:eastAsia="方正仿宋_GBK" w:hint="eastAsia"/>
                <w:sz w:val="28"/>
                <w:szCs w:val="28"/>
              </w:rPr>
              <w:t>年</w:t>
            </w:r>
            <w:r>
              <w:rPr>
                <w:rFonts w:eastAsia="方正仿宋_GBK" w:hint="eastAsia"/>
                <w:sz w:val="28"/>
                <w:szCs w:val="28"/>
              </w:rPr>
              <w:t xml:space="preserve">   </w:t>
            </w:r>
            <w:r>
              <w:rPr>
                <w:rFonts w:eastAsia="方正仿宋_GBK" w:hint="eastAsia"/>
                <w:sz w:val="28"/>
                <w:szCs w:val="28"/>
              </w:rPr>
              <w:t>月</w:t>
            </w:r>
            <w:r>
              <w:rPr>
                <w:rFonts w:eastAsia="方正仿宋_GBK" w:hint="eastAsia"/>
                <w:sz w:val="28"/>
                <w:szCs w:val="28"/>
              </w:rPr>
              <w:t xml:space="preserve">   </w:t>
            </w:r>
            <w:r>
              <w:rPr>
                <w:rFonts w:eastAsia="方正仿宋_GBK" w:hint="eastAsia"/>
                <w:sz w:val="28"/>
                <w:szCs w:val="28"/>
              </w:rPr>
              <w:t>日</w:t>
            </w:r>
            <w:r>
              <w:rPr>
                <w:rFonts w:eastAsia="方正仿宋_GBK" w:hint="eastAsia"/>
                <w:sz w:val="28"/>
                <w:szCs w:val="28"/>
              </w:rPr>
              <w:t xml:space="preserve">        </w:t>
            </w:r>
          </w:p>
        </w:tc>
      </w:tr>
    </w:tbl>
    <w:p w:rsidR="00270C2F" w:rsidRDefault="00351A1E">
      <w:r>
        <w:rPr>
          <w:rFonts w:eastAsia="方正仿宋_GBK" w:hint="eastAsia"/>
          <w:kern w:val="0"/>
          <w:sz w:val="24"/>
        </w:rPr>
        <w:t>注：“专业类别”按教育部专业目录分类：哲学、经济学、法学、教育学、文学、历史学、理学、工学、农学、医学、管理学、艺术学。</w:t>
      </w:r>
    </w:p>
    <w:sectPr w:rsidR="00270C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75C6" w:rsidRDefault="00BB75C6" w:rsidP="00351A1E">
      <w:r>
        <w:separator/>
      </w:r>
    </w:p>
  </w:endnote>
  <w:endnote w:type="continuationSeparator" w:id="0">
    <w:p w:rsidR="00BB75C6" w:rsidRDefault="00BB75C6" w:rsidP="00351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75C6" w:rsidRDefault="00BB75C6" w:rsidP="00351A1E">
      <w:r>
        <w:separator/>
      </w:r>
    </w:p>
  </w:footnote>
  <w:footnote w:type="continuationSeparator" w:id="0">
    <w:p w:rsidR="00BB75C6" w:rsidRDefault="00BB75C6" w:rsidP="00351A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09E"/>
    <w:rsid w:val="00270C2F"/>
    <w:rsid w:val="00351A1E"/>
    <w:rsid w:val="005E105B"/>
    <w:rsid w:val="00736875"/>
    <w:rsid w:val="0095309E"/>
    <w:rsid w:val="00BB75C6"/>
    <w:rsid w:val="00BF4548"/>
    <w:rsid w:val="00D74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7FB683"/>
  <w15:chartTrackingRefBased/>
  <w15:docId w15:val="{D868968E-FC28-4BEE-B1A1-8A7F5B0A2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1A1E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1A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51A1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51A1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51A1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203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aaa</cp:lastModifiedBy>
  <cp:revision>5</cp:revision>
  <dcterms:created xsi:type="dcterms:W3CDTF">2025-06-04T02:49:00Z</dcterms:created>
  <dcterms:modified xsi:type="dcterms:W3CDTF">2025-06-04T02:56:00Z</dcterms:modified>
</cp:coreProperties>
</file>